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E3" w:rsidRDefault="006658E3" w:rsidP="004A55D3">
      <w:pPr>
        <w:spacing w:line="276" w:lineRule="auto"/>
        <w:rPr>
          <w:b/>
        </w:rPr>
      </w:pPr>
    </w:p>
    <w:p w:rsidR="00FE7B47" w:rsidRPr="00D06CE8" w:rsidRDefault="00AE28C2" w:rsidP="00FE7B47">
      <w:pPr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2pt;margin-top:-2.5pt;width:48.25pt;height:56.4pt;z-index:-251658752;mso-position-horizontal-relative:text;mso-position-vertical-relative:text;mso-width-relative:page;mso-height-relative:page" filled="t">
            <v:imagedata r:id="rId9" o:title=""/>
            <o:lock v:ext="edit" aspectratio="f"/>
          </v:shape>
          <o:OLEObject Type="Embed" ProgID="StaticMetafile" ShapeID="_x0000_s1027" DrawAspect="Content" ObjectID="_1511963058" r:id="rId10"/>
        </w:pict>
      </w:r>
      <w:r w:rsidR="00FE7B47" w:rsidRPr="00D06CE8">
        <w:rPr>
          <w:b/>
        </w:rPr>
        <w:t xml:space="preserve">                                                                                                                            «В регистр»</w:t>
      </w:r>
    </w:p>
    <w:p w:rsidR="00FE7B47" w:rsidRPr="00D06CE8" w:rsidRDefault="00FE7B47" w:rsidP="00FE7B47">
      <w:pPr>
        <w:jc w:val="center"/>
        <w:rPr>
          <w:b/>
          <w:szCs w:val="22"/>
        </w:rPr>
      </w:pPr>
      <w:r w:rsidRPr="00D06CE8">
        <w:t xml:space="preserve">                                                                                                                           </w:t>
      </w:r>
    </w:p>
    <w:p w:rsidR="00FE7B47" w:rsidRPr="00D06CE8" w:rsidRDefault="00FE7B47" w:rsidP="00FE7B47">
      <w:pPr>
        <w:jc w:val="center"/>
      </w:pPr>
    </w:p>
    <w:p w:rsidR="00FE7B47" w:rsidRPr="00D06CE8" w:rsidRDefault="00FE7B47" w:rsidP="00FE7B47">
      <w:pPr>
        <w:jc w:val="center"/>
      </w:pPr>
    </w:p>
    <w:p w:rsidR="00FE7B47" w:rsidRPr="00D06CE8" w:rsidRDefault="00FE7B47" w:rsidP="00FE7B47">
      <w:pPr>
        <w:keepNext/>
        <w:jc w:val="center"/>
        <w:rPr>
          <w:sz w:val="32"/>
        </w:rPr>
      </w:pPr>
      <w:r w:rsidRPr="00D06CE8">
        <w:rPr>
          <w:sz w:val="32"/>
        </w:rPr>
        <w:t>АДМИНИСТРАЦИЯ ГОРОДА ЮГОРСКА</w:t>
      </w:r>
    </w:p>
    <w:p w:rsidR="00FE7B47" w:rsidRPr="00D06CE8" w:rsidRDefault="00FE7B47" w:rsidP="00FE7B47">
      <w:pPr>
        <w:jc w:val="center"/>
        <w:rPr>
          <w:sz w:val="28"/>
        </w:rPr>
      </w:pPr>
      <w:r w:rsidRPr="00D06CE8">
        <w:rPr>
          <w:sz w:val="28"/>
        </w:rPr>
        <w:t>Ханты-Мансийского автономного округа – Югры</w:t>
      </w:r>
    </w:p>
    <w:p w:rsidR="00FE7B47" w:rsidRPr="00D06CE8" w:rsidRDefault="00FE7B47" w:rsidP="00FE7B47">
      <w:pPr>
        <w:jc w:val="center"/>
        <w:rPr>
          <w:sz w:val="28"/>
        </w:rPr>
      </w:pPr>
    </w:p>
    <w:p w:rsidR="00FE7B47" w:rsidRPr="00D06CE8" w:rsidRDefault="00FE7B47" w:rsidP="00FE7B47">
      <w:pPr>
        <w:keepNext/>
        <w:jc w:val="center"/>
        <w:rPr>
          <w:sz w:val="36"/>
        </w:rPr>
      </w:pPr>
      <w:r w:rsidRPr="00D06CE8">
        <w:rPr>
          <w:sz w:val="36"/>
        </w:rPr>
        <w:t>ПОСТАНОВЛЕНИЕ</w:t>
      </w:r>
    </w:p>
    <w:p w:rsidR="00FE7B47" w:rsidRPr="00D06CE8" w:rsidRDefault="00FE7B47" w:rsidP="00FE7B47"/>
    <w:p w:rsidR="00FE7B47" w:rsidRPr="00D06CE8" w:rsidRDefault="00FE7B47" w:rsidP="00FE7B47"/>
    <w:p w:rsidR="00FE7B47" w:rsidRPr="00D06CE8" w:rsidRDefault="00FE7B47" w:rsidP="00FE7B47"/>
    <w:p w:rsidR="00FE7B47" w:rsidRPr="00D06CE8" w:rsidRDefault="00FE7B47" w:rsidP="00FE7B47">
      <w:pPr>
        <w:rPr>
          <w:sz w:val="20"/>
        </w:rPr>
      </w:pPr>
      <w:r w:rsidRPr="00D06CE8">
        <w:t>от </w:t>
      </w:r>
      <w:r w:rsidR="003A0517">
        <w:rPr>
          <w:u w:val="single"/>
        </w:rPr>
        <w:t>18.12.2105</w:t>
      </w:r>
      <w:r w:rsidRPr="00D06CE8">
        <w:tab/>
      </w:r>
      <w:r w:rsidRPr="00D06CE8">
        <w:tab/>
      </w:r>
      <w:r w:rsidRPr="00D06CE8">
        <w:tab/>
      </w:r>
      <w:r w:rsidRPr="00D06CE8">
        <w:tab/>
      </w:r>
      <w:r w:rsidRPr="00D06CE8">
        <w:tab/>
      </w:r>
      <w:r w:rsidRPr="00D06CE8">
        <w:tab/>
      </w:r>
      <w:r w:rsidRPr="00D06CE8">
        <w:tab/>
      </w:r>
      <w:r w:rsidRPr="00D06CE8">
        <w:tab/>
      </w:r>
      <w:r w:rsidRPr="00D06CE8">
        <w:tab/>
      </w:r>
      <w:r w:rsidR="003A0517">
        <w:tab/>
      </w:r>
      <w:r w:rsidR="003A0517">
        <w:tab/>
      </w:r>
      <w:r w:rsidR="003A0517">
        <w:tab/>
      </w:r>
      <w:r w:rsidR="003A0517">
        <w:tab/>
      </w:r>
      <w:r w:rsidR="003A0517">
        <w:tab/>
      </w:r>
      <w:r w:rsidRPr="00D06CE8">
        <w:t>№ </w:t>
      </w:r>
      <w:r w:rsidR="003A0517">
        <w:rPr>
          <w:u w:val="single"/>
        </w:rPr>
        <w:t>3652</w:t>
      </w:r>
    </w:p>
    <w:p w:rsidR="00FE7B47" w:rsidRPr="00D06CE8" w:rsidRDefault="00FE7B47" w:rsidP="00FE7B47"/>
    <w:p w:rsidR="00FE7B47" w:rsidRPr="00D06CE8" w:rsidRDefault="00FE7B47" w:rsidP="00FE7B47"/>
    <w:p w:rsidR="00FE7B47" w:rsidRPr="00D06CE8" w:rsidRDefault="00FE7B47" w:rsidP="00FE7B47"/>
    <w:p w:rsidR="00FE7B47" w:rsidRPr="00D06CE8" w:rsidRDefault="00FE7B47" w:rsidP="00FE7B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06CE8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FE7B47" w:rsidRPr="00D06CE8" w:rsidRDefault="00FE7B47" w:rsidP="00FE7B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06CE8"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</w:p>
    <w:p w:rsidR="00FE7B47" w:rsidRPr="00D06CE8" w:rsidRDefault="00FE7B47" w:rsidP="00FE7B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06CE8">
        <w:rPr>
          <w:rFonts w:ascii="Times New Roman" w:hAnsi="Times New Roman" w:cs="Times New Roman"/>
          <w:sz w:val="24"/>
          <w:szCs w:val="24"/>
        </w:rPr>
        <w:t>города Югорска от 31.10.2013 № 3288</w:t>
      </w:r>
    </w:p>
    <w:p w:rsidR="00FE7B47" w:rsidRPr="00D06CE8" w:rsidRDefault="00FE7B47" w:rsidP="00FE7B47">
      <w:pPr>
        <w:tabs>
          <w:tab w:val="left" w:pos="4111"/>
        </w:tabs>
        <w:ind w:right="5244"/>
        <w:jc w:val="both"/>
      </w:pPr>
    </w:p>
    <w:p w:rsidR="00FE7B47" w:rsidRPr="00D06CE8" w:rsidRDefault="00FE7B47" w:rsidP="00FE7B47">
      <w:pPr>
        <w:tabs>
          <w:tab w:val="left" w:pos="4111"/>
        </w:tabs>
        <w:ind w:right="5244"/>
        <w:jc w:val="both"/>
      </w:pPr>
    </w:p>
    <w:p w:rsidR="00E369A7" w:rsidRPr="00D06CE8" w:rsidRDefault="00E369A7" w:rsidP="00E369A7">
      <w:pPr>
        <w:pStyle w:val="ConsPlusCell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6C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связи с уточнением объёмов финансирования программных мероприятий, в соответствии с постановлением администрации города Югорска от 07.10.2013 № 2906 «О муниципальных и ведомственных целевых программах города Югорска»</w:t>
      </w:r>
      <w:r w:rsidRPr="00D06CE8">
        <w:rPr>
          <w:rFonts w:ascii="Times New Roman CYR" w:eastAsia="Times New Roman CYR" w:hAnsi="Times New Roman CYR" w:cs="Times New Roman CYR"/>
          <w:sz w:val="24"/>
          <w:szCs w:val="24"/>
        </w:rPr>
        <w:t>:</w:t>
      </w:r>
    </w:p>
    <w:p w:rsidR="00E369A7" w:rsidRPr="00D06CE8" w:rsidRDefault="00E369A7" w:rsidP="00E369A7">
      <w:pPr>
        <w:tabs>
          <w:tab w:val="left" w:pos="709"/>
        </w:tabs>
        <w:ind w:right="-1"/>
        <w:jc w:val="both"/>
      </w:pPr>
      <w:r w:rsidRPr="00D06CE8">
        <w:tab/>
        <w:t xml:space="preserve">1. </w:t>
      </w:r>
      <w:proofErr w:type="gramStart"/>
      <w:r w:rsidRPr="00D06CE8">
        <w:t>Внести в приложение к постановлению администрации города Югорска от 31.10.2013 № 3288 «О муниципальной программе города Югорска «Организация деятельности по опеке и попечительству в городе Югорске на 2014-2020 годы» (с изменениями от 21.04.2014 № 1712, от</w:t>
      </w:r>
      <w:proofErr w:type="gramEnd"/>
      <w:r w:rsidRPr="00D06CE8">
        <w:t xml:space="preserve"> </w:t>
      </w:r>
      <w:proofErr w:type="gramStart"/>
      <w:r w:rsidRPr="00D06CE8">
        <w:t>30.06.2014 № 3033, от 04.08.2014 № 3947, от 14.10.2014 № 5336,от 17.11.2014 № 6235, от 17.11.2014 № 6236, от 18.12.2014 № 7169, от 31.12.2014 № 7431, от 02.02.2</w:t>
      </w:r>
      <w:r w:rsidR="004247AD" w:rsidRPr="00D06CE8">
        <w:t>015 № 483, от 28.05.2015 № 2172, от 02.09.2015 № 2919,</w:t>
      </w:r>
      <w:r w:rsidRPr="00D06CE8">
        <w:t xml:space="preserve"> от 02.12.2015 № 3485) следующие изменения:</w:t>
      </w:r>
      <w:proofErr w:type="gramEnd"/>
    </w:p>
    <w:p w:rsidR="00FE7B47" w:rsidRPr="00D06CE8" w:rsidRDefault="0063330D" w:rsidP="00FE7B47">
      <w:pPr>
        <w:tabs>
          <w:tab w:val="left" w:pos="1418"/>
        </w:tabs>
        <w:ind w:right="-1" w:firstLine="709"/>
        <w:jc w:val="both"/>
      </w:pPr>
      <w:r w:rsidRPr="00D06CE8">
        <w:t>1.1</w:t>
      </w:r>
      <w:r w:rsidR="00E829FA" w:rsidRPr="00D06CE8">
        <w:t>.</w:t>
      </w:r>
      <w:r w:rsidR="008D2598" w:rsidRPr="00D06CE8">
        <w:t xml:space="preserve"> Паспорт</w:t>
      </w:r>
      <w:r w:rsidRPr="00D06CE8">
        <w:t xml:space="preserve"> муниципальной программы </w:t>
      </w:r>
      <w:r w:rsidR="008D2598" w:rsidRPr="00D06CE8">
        <w:t>изложить в новой редакции (приложение</w:t>
      </w:r>
      <w:r w:rsidR="004247AD" w:rsidRPr="00D06CE8">
        <w:t xml:space="preserve"> 1</w:t>
      </w:r>
      <w:r w:rsidR="008D2598" w:rsidRPr="00D06CE8">
        <w:t>).</w:t>
      </w:r>
    </w:p>
    <w:p w:rsidR="00FC46D5" w:rsidRPr="00D06CE8" w:rsidRDefault="008D2598" w:rsidP="00FC46D5">
      <w:pPr>
        <w:pStyle w:val="a5"/>
        <w:ind w:left="0" w:right="-1" w:firstLine="709"/>
        <w:jc w:val="both"/>
        <w:rPr>
          <w:rFonts w:eastAsia="Times New Roman CYR"/>
        </w:rPr>
      </w:pPr>
      <w:r w:rsidRPr="00D06CE8">
        <w:rPr>
          <w:rFonts w:eastAsia="Times New Roman CYR"/>
        </w:rPr>
        <w:t>1.2</w:t>
      </w:r>
      <w:r w:rsidR="00E72478" w:rsidRPr="00D06CE8">
        <w:rPr>
          <w:rFonts w:eastAsia="Times New Roman CYR"/>
        </w:rPr>
        <w:t xml:space="preserve">. </w:t>
      </w:r>
      <w:r w:rsidR="00FC46D5" w:rsidRPr="00D06CE8">
        <w:rPr>
          <w:rFonts w:eastAsia="Times New Roman CYR"/>
        </w:rPr>
        <w:t>Раздел</w:t>
      </w:r>
      <w:r w:rsidR="004247AD" w:rsidRPr="00D06CE8">
        <w:rPr>
          <w:rFonts w:eastAsia="Times New Roman CYR"/>
        </w:rPr>
        <w:t>ы</w:t>
      </w:r>
      <w:r w:rsidR="00FC46D5" w:rsidRPr="00D06CE8">
        <w:rPr>
          <w:rFonts w:eastAsia="Times New Roman CYR"/>
        </w:rPr>
        <w:t xml:space="preserve"> 2-4 изложить в новой редакции</w:t>
      </w:r>
      <w:r w:rsidR="004247AD" w:rsidRPr="00D06CE8">
        <w:rPr>
          <w:rFonts w:eastAsia="Times New Roman CYR"/>
        </w:rPr>
        <w:t xml:space="preserve"> (приложение 2</w:t>
      </w:r>
      <w:r w:rsidR="0063330D" w:rsidRPr="00D06CE8">
        <w:rPr>
          <w:rFonts w:eastAsia="Times New Roman CYR"/>
        </w:rPr>
        <w:t>).</w:t>
      </w:r>
    </w:p>
    <w:p w:rsidR="00FC46D5" w:rsidRPr="00D06CE8" w:rsidRDefault="00DD1757" w:rsidP="00FC46D5">
      <w:pPr>
        <w:pStyle w:val="a5"/>
        <w:ind w:left="0" w:right="-1" w:firstLine="709"/>
        <w:jc w:val="both"/>
        <w:rPr>
          <w:rFonts w:eastAsia="Times New Roman CYR"/>
        </w:rPr>
      </w:pPr>
      <w:r w:rsidRPr="00D06CE8">
        <w:rPr>
          <w:rFonts w:eastAsia="Times New Roman CYR"/>
        </w:rPr>
        <w:t>1.3</w:t>
      </w:r>
      <w:r w:rsidR="00083B43" w:rsidRPr="00D06CE8">
        <w:rPr>
          <w:rFonts w:eastAsia="Times New Roman CYR"/>
        </w:rPr>
        <w:t xml:space="preserve">. </w:t>
      </w:r>
      <w:r w:rsidR="00FC46D5" w:rsidRPr="00D06CE8">
        <w:rPr>
          <w:rFonts w:eastAsia="Times New Roman CYR"/>
        </w:rPr>
        <w:t>Таблицу 2 исключить.</w:t>
      </w:r>
    </w:p>
    <w:p w:rsidR="00FE7B47" w:rsidRPr="00D06CE8" w:rsidRDefault="008D2598" w:rsidP="00FE7B47">
      <w:pPr>
        <w:pStyle w:val="a5"/>
        <w:ind w:left="0" w:right="-1" w:firstLine="709"/>
        <w:jc w:val="both"/>
        <w:rPr>
          <w:rFonts w:eastAsia="Times New Roman CYR"/>
        </w:rPr>
      </w:pPr>
      <w:r w:rsidRPr="00D06CE8">
        <w:rPr>
          <w:rFonts w:eastAsia="Times New Roman CYR"/>
        </w:rPr>
        <w:t>1.4.</w:t>
      </w:r>
      <w:r w:rsidR="003C1D7D" w:rsidRPr="00D06CE8">
        <w:rPr>
          <w:rFonts w:eastAsia="Times New Roman CYR"/>
        </w:rPr>
        <w:t xml:space="preserve"> Таблицы </w:t>
      </w:r>
      <w:r w:rsidR="00E72478" w:rsidRPr="00D06CE8">
        <w:rPr>
          <w:rFonts w:eastAsia="Times New Roman CYR"/>
        </w:rPr>
        <w:t>3-4</w:t>
      </w:r>
      <w:r w:rsidR="00FE7B47" w:rsidRPr="00D06CE8">
        <w:rPr>
          <w:rFonts w:eastAsia="Times New Roman CYR"/>
        </w:rPr>
        <w:t xml:space="preserve"> изложить в новой редакции </w:t>
      </w:r>
      <w:r w:rsidR="0063330D" w:rsidRPr="00D06CE8">
        <w:rPr>
          <w:rFonts w:eastAsia="Times New Roman CYR"/>
        </w:rPr>
        <w:t>(приложение</w:t>
      </w:r>
      <w:r w:rsidR="004247AD" w:rsidRPr="00D06CE8">
        <w:rPr>
          <w:rFonts w:eastAsia="Times New Roman CYR"/>
        </w:rPr>
        <w:t xml:space="preserve"> 3</w:t>
      </w:r>
      <w:r w:rsidR="0063330D" w:rsidRPr="00D06CE8">
        <w:rPr>
          <w:rFonts w:eastAsia="Times New Roman CYR"/>
        </w:rPr>
        <w:t>).</w:t>
      </w:r>
      <w:r w:rsidR="00FE7B47" w:rsidRPr="00D06CE8">
        <w:rPr>
          <w:rFonts w:eastAsia="Times New Roman CYR"/>
        </w:rPr>
        <w:t xml:space="preserve"> </w:t>
      </w:r>
    </w:p>
    <w:p w:rsidR="00FE7B47" w:rsidRPr="00D06CE8" w:rsidRDefault="00FE7B47" w:rsidP="00FE7B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6CE8">
        <w:rPr>
          <w:rFonts w:ascii="Times New Roman" w:hAnsi="Times New Roman" w:cs="Times New Roman"/>
          <w:sz w:val="24"/>
          <w:szCs w:val="24"/>
        </w:rPr>
        <w:tab/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FE7B47" w:rsidRPr="00D06CE8" w:rsidRDefault="00FE7B47" w:rsidP="00FE7B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CE8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</w:t>
      </w:r>
      <w:r w:rsidR="003C38EF" w:rsidRPr="00D06CE8">
        <w:rPr>
          <w:rFonts w:ascii="Times New Roman" w:hAnsi="Times New Roman" w:cs="Times New Roman"/>
          <w:sz w:val="24"/>
          <w:szCs w:val="24"/>
        </w:rPr>
        <w:t>ния в газете «Югорский вестн</w:t>
      </w:r>
      <w:r w:rsidR="004247AD" w:rsidRPr="00D06CE8">
        <w:rPr>
          <w:rFonts w:ascii="Times New Roman" w:hAnsi="Times New Roman" w:cs="Times New Roman"/>
          <w:sz w:val="24"/>
          <w:szCs w:val="24"/>
        </w:rPr>
        <w:t>ик», но не ранее 01.01.2016</w:t>
      </w:r>
      <w:r w:rsidR="003C38EF" w:rsidRPr="00D06CE8">
        <w:rPr>
          <w:rFonts w:ascii="Times New Roman" w:hAnsi="Times New Roman" w:cs="Times New Roman"/>
          <w:sz w:val="24"/>
          <w:szCs w:val="24"/>
        </w:rPr>
        <w:t>.</w:t>
      </w:r>
    </w:p>
    <w:p w:rsidR="00FE7B47" w:rsidRPr="00D06CE8" w:rsidRDefault="00FE7B47" w:rsidP="004A55D3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CE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06CE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06CE8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D06CE8"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 w:rsidRPr="00D06CE8">
        <w:rPr>
          <w:rFonts w:ascii="Times New Roman" w:hAnsi="Times New Roman" w:cs="Times New Roman"/>
          <w:sz w:val="24"/>
          <w:szCs w:val="24"/>
        </w:rPr>
        <w:t>.</w:t>
      </w:r>
    </w:p>
    <w:p w:rsidR="005B5571" w:rsidRPr="00D06CE8" w:rsidRDefault="005B5571" w:rsidP="004A55D3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55D3" w:rsidRPr="00D06CE8" w:rsidRDefault="004A55D3" w:rsidP="004A55D3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4BAE" w:rsidRDefault="00244BAE" w:rsidP="004A55D3">
      <w:pPr>
        <w:jc w:val="both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</w:t>
      </w:r>
    </w:p>
    <w:p w:rsidR="0063330D" w:rsidRPr="00D06CE8" w:rsidRDefault="00244BAE" w:rsidP="004A55D3">
      <w:pPr>
        <w:jc w:val="both"/>
        <w:rPr>
          <w:b/>
        </w:rPr>
      </w:pPr>
      <w:r>
        <w:rPr>
          <w:b/>
        </w:rPr>
        <w:t xml:space="preserve">главы администрации  </w:t>
      </w:r>
      <w:r w:rsidR="00BC0F90">
        <w:rPr>
          <w:b/>
        </w:rPr>
        <w:t>города Югорска</w:t>
      </w:r>
      <w:r w:rsidR="00BC0F90">
        <w:rPr>
          <w:b/>
        </w:rPr>
        <w:tab/>
      </w:r>
      <w:r w:rsidR="00BC0F90">
        <w:rPr>
          <w:b/>
        </w:rPr>
        <w:tab/>
      </w:r>
      <w:r w:rsidR="00BC0F90">
        <w:rPr>
          <w:b/>
        </w:rPr>
        <w:tab/>
      </w:r>
      <w:r w:rsidR="00BC0F90">
        <w:rPr>
          <w:b/>
        </w:rPr>
        <w:tab/>
      </w:r>
      <w:r w:rsidR="00BC0F90">
        <w:rPr>
          <w:b/>
        </w:rPr>
        <w:tab/>
      </w:r>
      <w:r w:rsidR="00BC0F90">
        <w:rPr>
          <w:b/>
        </w:rPr>
        <w:tab/>
      </w:r>
      <w:r w:rsidR="00BC0F90">
        <w:rPr>
          <w:b/>
        </w:rPr>
        <w:tab/>
      </w:r>
      <w:r w:rsidR="00BC0F90">
        <w:rPr>
          <w:b/>
        </w:rPr>
        <w:tab/>
      </w:r>
      <w:r w:rsidR="00BC0F90">
        <w:rPr>
          <w:b/>
        </w:rPr>
        <w:tab/>
        <w:t xml:space="preserve">С.Д. </w:t>
      </w:r>
      <w:proofErr w:type="spellStart"/>
      <w:r w:rsidR="00BC0F90">
        <w:rPr>
          <w:b/>
        </w:rPr>
        <w:t>Голин</w:t>
      </w:r>
      <w:proofErr w:type="spellEnd"/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482453" w:rsidRDefault="00482453" w:rsidP="00BC0F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C0F90" w:rsidRDefault="00BC0F90" w:rsidP="00BC0F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C0F90" w:rsidRDefault="00BC0F90" w:rsidP="00BC0F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C0F90" w:rsidRPr="00D06CE8" w:rsidRDefault="00BC0F90" w:rsidP="00BC0F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82453" w:rsidRPr="00D06CE8" w:rsidRDefault="00482453" w:rsidP="008A13AB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10CD6" w:rsidRPr="00D06CE8" w:rsidRDefault="008D2598" w:rsidP="00A10CD6">
      <w:pPr>
        <w:spacing w:line="276" w:lineRule="auto"/>
        <w:jc w:val="right"/>
        <w:rPr>
          <w:b/>
        </w:rPr>
      </w:pPr>
      <w:r w:rsidRPr="00D06CE8">
        <w:rPr>
          <w:b/>
        </w:rPr>
        <w:t xml:space="preserve">Приложение </w:t>
      </w:r>
      <w:r w:rsidR="00C654FD" w:rsidRPr="00D06CE8">
        <w:rPr>
          <w:b/>
        </w:rPr>
        <w:t>1</w:t>
      </w:r>
    </w:p>
    <w:p w:rsidR="00A10CD6" w:rsidRPr="00D06CE8" w:rsidRDefault="00A10CD6" w:rsidP="00A10CD6">
      <w:pPr>
        <w:spacing w:line="276" w:lineRule="auto"/>
        <w:jc w:val="right"/>
        <w:rPr>
          <w:b/>
        </w:rPr>
      </w:pPr>
      <w:r w:rsidRPr="00D06CE8">
        <w:rPr>
          <w:b/>
        </w:rPr>
        <w:t>к постановлению</w:t>
      </w:r>
    </w:p>
    <w:p w:rsidR="00A10CD6" w:rsidRPr="00D06CE8" w:rsidRDefault="00A10CD6" w:rsidP="00A10CD6">
      <w:pPr>
        <w:spacing w:line="276" w:lineRule="auto"/>
        <w:jc w:val="right"/>
        <w:rPr>
          <w:b/>
        </w:rPr>
      </w:pPr>
      <w:r w:rsidRPr="00D06CE8">
        <w:rPr>
          <w:b/>
        </w:rPr>
        <w:t>администрации города Югорска</w:t>
      </w:r>
    </w:p>
    <w:p w:rsidR="00A10CD6" w:rsidRPr="00D06CE8" w:rsidRDefault="00A10CD6" w:rsidP="00A10CD6">
      <w:pPr>
        <w:spacing w:line="276" w:lineRule="auto"/>
        <w:jc w:val="right"/>
        <w:rPr>
          <w:b/>
        </w:rPr>
      </w:pPr>
      <w:r w:rsidRPr="00D06CE8">
        <w:rPr>
          <w:b/>
        </w:rPr>
        <w:t xml:space="preserve">от </w:t>
      </w:r>
      <w:r w:rsidR="003A0517" w:rsidRPr="003A0517">
        <w:rPr>
          <w:b/>
          <w:u w:val="single"/>
        </w:rPr>
        <w:t>18.12.2015</w:t>
      </w:r>
      <w:r w:rsidR="003A0517">
        <w:rPr>
          <w:b/>
        </w:rPr>
        <w:t xml:space="preserve"> </w:t>
      </w:r>
      <w:r w:rsidRPr="00D06CE8">
        <w:rPr>
          <w:b/>
        </w:rPr>
        <w:t>№</w:t>
      </w:r>
      <w:r w:rsidR="003A0517">
        <w:rPr>
          <w:b/>
        </w:rPr>
        <w:t xml:space="preserve"> </w:t>
      </w:r>
      <w:r w:rsidR="003A0517" w:rsidRPr="003A0517">
        <w:rPr>
          <w:b/>
          <w:u w:val="single"/>
        </w:rPr>
        <w:t>3652</w:t>
      </w:r>
    </w:p>
    <w:p w:rsidR="00A10CD6" w:rsidRPr="00D06CE8" w:rsidRDefault="00A10CD6" w:rsidP="00A10CD6">
      <w:r w:rsidRPr="00D06CE8">
        <w:tab/>
      </w:r>
      <w:r w:rsidRPr="00D06CE8">
        <w:tab/>
        <w:t xml:space="preserve">     </w:t>
      </w:r>
    </w:p>
    <w:p w:rsidR="00A10CD6" w:rsidRPr="00D06CE8" w:rsidRDefault="00A10CD6" w:rsidP="00A10CD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CD6" w:rsidRPr="00D06CE8" w:rsidRDefault="00A10CD6" w:rsidP="00A10CD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CE8">
        <w:rPr>
          <w:rFonts w:ascii="Times New Roman" w:hAnsi="Times New Roman" w:cs="Times New Roman"/>
          <w:b/>
          <w:sz w:val="24"/>
          <w:szCs w:val="24"/>
        </w:rPr>
        <w:t xml:space="preserve">Паспорт муниципальной программы </w:t>
      </w:r>
    </w:p>
    <w:p w:rsidR="00A10CD6" w:rsidRPr="00D06CE8" w:rsidRDefault="00A10CD6" w:rsidP="00A10CD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6391"/>
      </w:tblGrid>
      <w:tr w:rsidR="00A10CD6" w:rsidRPr="00D06CE8" w:rsidTr="00F46560">
        <w:tc>
          <w:tcPr>
            <w:tcW w:w="3640" w:type="dxa"/>
            <w:shd w:val="clear" w:color="auto" w:fill="auto"/>
          </w:tcPr>
          <w:p w:rsidR="00A10CD6" w:rsidRPr="00D06CE8" w:rsidRDefault="00A10CD6" w:rsidP="00F465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CE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391" w:type="dxa"/>
            <w:shd w:val="clear" w:color="auto" w:fill="auto"/>
          </w:tcPr>
          <w:p w:rsidR="00A10CD6" w:rsidRPr="00D06CE8" w:rsidRDefault="00A10CD6" w:rsidP="00F465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CE8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опеке и попечительству в городе Югорске на 2014 – 2020 годы</w:t>
            </w:r>
          </w:p>
        </w:tc>
      </w:tr>
      <w:tr w:rsidR="00A10CD6" w:rsidRPr="00D06CE8" w:rsidTr="00F46560">
        <w:tc>
          <w:tcPr>
            <w:tcW w:w="3640" w:type="dxa"/>
            <w:shd w:val="clear" w:color="auto" w:fill="auto"/>
          </w:tcPr>
          <w:p w:rsidR="00A10CD6" w:rsidRPr="00D06CE8" w:rsidRDefault="00A10CD6" w:rsidP="00F465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CE8">
              <w:rPr>
                <w:rFonts w:ascii="Times New Roman" w:hAnsi="Times New Roman" w:cs="Times New Roman"/>
                <w:sz w:val="24"/>
                <w:szCs w:val="24"/>
              </w:rPr>
              <w:t>Дата утверждения муниципальной программы (наименование и номер соответствующего муниципального правового акта)</w:t>
            </w:r>
            <w:r w:rsidRPr="00D06CE8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6391" w:type="dxa"/>
            <w:shd w:val="clear" w:color="auto" w:fill="auto"/>
          </w:tcPr>
          <w:p w:rsidR="00A10CD6" w:rsidRPr="00D06CE8" w:rsidRDefault="00467743" w:rsidP="00F465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CE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Югорска от 31.10.2013 № 3288 «О муниципальной программе города Югорска «Организация деятельности по опеке и попечительству в городе Югорске на 2014-2020 годы»</w:t>
            </w:r>
          </w:p>
        </w:tc>
      </w:tr>
      <w:tr w:rsidR="00A10CD6" w:rsidRPr="00D06CE8" w:rsidTr="00F46560">
        <w:trPr>
          <w:trHeight w:val="592"/>
        </w:trPr>
        <w:tc>
          <w:tcPr>
            <w:tcW w:w="3640" w:type="dxa"/>
            <w:shd w:val="clear" w:color="auto" w:fill="auto"/>
          </w:tcPr>
          <w:p w:rsidR="00A10CD6" w:rsidRPr="00D06CE8" w:rsidRDefault="00A10CD6" w:rsidP="00F465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CE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91" w:type="dxa"/>
            <w:shd w:val="clear" w:color="auto" w:fill="auto"/>
          </w:tcPr>
          <w:p w:rsidR="00A10CD6" w:rsidRPr="00D06CE8" w:rsidRDefault="00A10CD6" w:rsidP="00F46560">
            <w:r w:rsidRPr="00D06CE8">
              <w:t>Отдел опеки и попечительства администрации города Югорска</w:t>
            </w:r>
          </w:p>
        </w:tc>
      </w:tr>
      <w:tr w:rsidR="00A10CD6" w:rsidRPr="00D06CE8" w:rsidTr="00F46560">
        <w:trPr>
          <w:trHeight w:val="592"/>
        </w:trPr>
        <w:tc>
          <w:tcPr>
            <w:tcW w:w="3640" w:type="dxa"/>
            <w:shd w:val="clear" w:color="auto" w:fill="auto"/>
          </w:tcPr>
          <w:p w:rsidR="00A10CD6" w:rsidRPr="00D06CE8" w:rsidRDefault="00A10CD6" w:rsidP="00F465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CE8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91" w:type="dxa"/>
            <w:shd w:val="clear" w:color="auto" w:fill="auto"/>
          </w:tcPr>
          <w:p w:rsidR="00A10CD6" w:rsidRPr="00D06CE8" w:rsidRDefault="00A10CD6" w:rsidP="00FB10D5">
            <w:pPr>
              <w:pStyle w:val="a5"/>
              <w:numPr>
                <w:ilvl w:val="0"/>
                <w:numId w:val="2"/>
              </w:numPr>
              <w:ind w:left="329"/>
              <w:jc w:val="both"/>
            </w:pPr>
            <w:r w:rsidRPr="00D06CE8">
              <w:t xml:space="preserve">Управление  бухгалтерского учета и отчетности администрации </w:t>
            </w:r>
            <w:r w:rsidR="00DB5F40">
              <w:t>города Югорска.</w:t>
            </w:r>
          </w:p>
          <w:p w:rsidR="00A10CD6" w:rsidRPr="00D06CE8" w:rsidRDefault="00A10CD6" w:rsidP="00FB10D5">
            <w:pPr>
              <w:pStyle w:val="a5"/>
              <w:numPr>
                <w:ilvl w:val="0"/>
                <w:numId w:val="2"/>
              </w:numPr>
              <w:ind w:left="329"/>
              <w:jc w:val="both"/>
            </w:pPr>
            <w:r w:rsidRPr="00D06CE8">
              <w:t>Департамент муниципальной собственности и градостроительст</w:t>
            </w:r>
            <w:r w:rsidR="00DB5F40">
              <w:t>ва администрации города Югорска.</w:t>
            </w:r>
          </w:p>
          <w:p w:rsidR="00A10CD6" w:rsidRPr="00D06CE8" w:rsidRDefault="00A10CD6" w:rsidP="00FB10D5">
            <w:pPr>
              <w:pStyle w:val="a5"/>
              <w:numPr>
                <w:ilvl w:val="0"/>
                <w:numId w:val="2"/>
              </w:numPr>
              <w:tabs>
                <w:tab w:val="left" w:pos="471"/>
              </w:tabs>
              <w:ind w:left="329"/>
              <w:jc w:val="both"/>
            </w:pPr>
            <w:r w:rsidRPr="00D06CE8">
              <w:t>Управление жилищной политики администрации города Югорска.</w:t>
            </w:r>
          </w:p>
        </w:tc>
      </w:tr>
      <w:tr w:rsidR="00A10CD6" w:rsidRPr="00D06CE8" w:rsidTr="00F46560">
        <w:trPr>
          <w:trHeight w:val="555"/>
        </w:trPr>
        <w:tc>
          <w:tcPr>
            <w:tcW w:w="3640" w:type="dxa"/>
            <w:shd w:val="clear" w:color="auto" w:fill="auto"/>
          </w:tcPr>
          <w:p w:rsidR="00A10CD6" w:rsidRPr="00D06CE8" w:rsidRDefault="00A10CD6" w:rsidP="00F465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CE8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391" w:type="dxa"/>
            <w:shd w:val="clear" w:color="auto" w:fill="auto"/>
          </w:tcPr>
          <w:p w:rsidR="00A10CD6" w:rsidRPr="00D06CE8" w:rsidRDefault="00A10CD6" w:rsidP="00F46560">
            <w:pPr>
              <w:jc w:val="both"/>
            </w:pPr>
            <w:r w:rsidRPr="00D06CE8">
              <w:t xml:space="preserve">Создание условий для интеграции детей-сирот и детей, оставшихся без </w:t>
            </w:r>
            <w:r w:rsidR="00DB5F40">
              <w:t>попечения родителей, в общество</w:t>
            </w:r>
          </w:p>
        </w:tc>
      </w:tr>
      <w:tr w:rsidR="00A10CD6" w:rsidRPr="00D06CE8" w:rsidTr="00F46560">
        <w:trPr>
          <w:trHeight w:val="566"/>
        </w:trPr>
        <w:tc>
          <w:tcPr>
            <w:tcW w:w="3640" w:type="dxa"/>
            <w:shd w:val="clear" w:color="auto" w:fill="auto"/>
          </w:tcPr>
          <w:p w:rsidR="00A10CD6" w:rsidRPr="00D06CE8" w:rsidRDefault="00A10CD6" w:rsidP="00F465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CE8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91" w:type="dxa"/>
            <w:shd w:val="clear" w:color="auto" w:fill="auto"/>
          </w:tcPr>
          <w:p w:rsidR="00A10CD6" w:rsidRPr="00D06CE8" w:rsidRDefault="00A10CD6" w:rsidP="00FB10D5">
            <w:pPr>
              <w:pStyle w:val="Standard"/>
              <w:numPr>
                <w:ilvl w:val="0"/>
                <w:numId w:val="3"/>
              </w:numPr>
              <w:autoSpaceDE w:val="0"/>
              <w:ind w:left="329" w:right="34"/>
              <w:jc w:val="both"/>
              <w:rPr>
                <w:rFonts w:cs="Times New Roman"/>
                <w:lang w:val="ru-RU" w:eastAsia="ar-SA"/>
              </w:rPr>
            </w:pPr>
            <w:r w:rsidRPr="00D06CE8">
              <w:rPr>
                <w:rFonts w:cs="Times New Roman"/>
                <w:lang w:val="ru-RU" w:eastAsia="ar-SA"/>
              </w:rPr>
              <w:t>Обеспечение дополнительными гарантиями и дополнительными мерами социальной поддержки детей-сирот и детей, оставшихся без попечения родителей, лиц из их числа, а также граждан, принявших на воспитание детей,  оставши</w:t>
            </w:r>
            <w:r w:rsidR="00DB5F40">
              <w:rPr>
                <w:rFonts w:cs="Times New Roman"/>
                <w:lang w:val="ru-RU" w:eastAsia="ar-SA"/>
              </w:rPr>
              <w:t>хся без родительского попечения.</w:t>
            </w:r>
          </w:p>
          <w:p w:rsidR="00A10CD6" w:rsidRPr="00D06CE8" w:rsidRDefault="00A10CD6" w:rsidP="00FB10D5">
            <w:pPr>
              <w:pStyle w:val="Standard"/>
              <w:numPr>
                <w:ilvl w:val="0"/>
                <w:numId w:val="3"/>
              </w:numPr>
              <w:autoSpaceDE w:val="0"/>
              <w:ind w:left="329" w:right="34"/>
              <w:jc w:val="both"/>
              <w:rPr>
                <w:rFonts w:cs="Times New Roman"/>
                <w:b/>
                <w:lang w:val="ru-RU"/>
              </w:rPr>
            </w:pPr>
            <w:r w:rsidRPr="00D06CE8">
              <w:rPr>
                <w:rFonts w:cs="Times New Roman"/>
                <w:lang w:val="ru-RU" w:eastAsia="ar-SA"/>
              </w:rPr>
              <w:t>Повышение уровня благосостояния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</w:tc>
      </w:tr>
      <w:tr w:rsidR="00A10CD6" w:rsidRPr="00D06CE8" w:rsidTr="00F46560">
        <w:tc>
          <w:tcPr>
            <w:tcW w:w="3640" w:type="dxa"/>
            <w:shd w:val="clear" w:color="auto" w:fill="auto"/>
          </w:tcPr>
          <w:p w:rsidR="00A10CD6" w:rsidRPr="00D06CE8" w:rsidRDefault="00A10CD6" w:rsidP="00F465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C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6391" w:type="dxa"/>
            <w:shd w:val="clear" w:color="auto" w:fill="auto"/>
          </w:tcPr>
          <w:p w:rsidR="00A10CD6" w:rsidRPr="00D06CE8" w:rsidRDefault="00A10CD6" w:rsidP="00F46560">
            <w:pPr>
              <w:jc w:val="both"/>
            </w:pPr>
            <w:r w:rsidRPr="00D06CE8">
              <w:t>Нет</w:t>
            </w:r>
          </w:p>
        </w:tc>
      </w:tr>
      <w:tr w:rsidR="00A10CD6" w:rsidRPr="00D06CE8" w:rsidTr="00F46560">
        <w:tc>
          <w:tcPr>
            <w:tcW w:w="3640" w:type="dxa"/>
            <w:shd w:val="clear" w:color="auto" w:fill="auto"/>
          </w:tcPr>
          <w:p w:rsidR="00A10CD6" w:rsidRPr="00D06CE8" w:rsidRDefault="00A10CD6" w:rsidP="00F465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CE8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6391" w:type="dxa"/>
            <w:shd w:val="clear" w:color="auto" w:fill="auto"/>
          </w:tcPr>
          <w:p w:rsidR="00A10CD6" w:rsidRPr="00D06CE8" w:rsidRDefault="00A10CD6" w:rsidP="00FB10D5">
            <w:pPr>
              <w:pStyle w:val="a5"/>
              <w:numPr>
                <w:ilvl w:val="0"/>
                <w:numId w:val="4"/>
              </w:numPr>
              <w:ind w:left="329"/>
              <w:jc w:val="both"/>
              <w:rPr>
                <w:lang w:eastAsia="en-US"/>
              </w:rPr>
            </w:pPr>
            <w:r w:rsidRPr="00D06CE8">
              <w:rPr>
                <w:lang w:eastAsia="en-US"/>
              </w:rPr>
              <w:t>Увеличение количества приемных родителей, получивших вознаграждения за воспитание ребенка в при</w:t>
            </w:r>
            <w:r w:rsidR="00DB5F40">
              <w:rPr>
                <w:lang w:eastAsia="en-US"/>
              </w:rPr>
              <w:t>емной семье от 40 до 58 человек.</w:t>
            </w:r>
          </w:p>
          <w:p w:rsidR="00A10CD6" w:rsidRPr="00D06CE8" w:rsidRDefault="00A10CD6" w:rsidP="00FB10D5">
            <w:pPr>
              <w:pStyle w:val="a5"/>
              <w:numPr>
                <w:ilvl w:val="0"/>
                <w:numId w:val="4"/>
              </w:numPr>
              <w:ind w:left="329"/>
              <w:jc w:val="both"/>
            </w:pPr>
            <w:r w:rsidRPr="00D06CE8">
              <w:t>Увеличение численности детей-сирот и детей, оставшихся без попечения родителей, переданных на в</w:t>
            </w:r>
            <w:r w:rsidR="00DB5F40">
              <w:t>оспитание в семьи с 227 до  265.</w:t>
            </w:r>
          </w:p>
          <w:p w:rsidR="00A10CD6" w:rsidRPr="00D06CE8" w:rsidRDefault="00A10CD6" w:rsidP="00FB10D5">
            <w:pPr>
              <w:pStyle w:val="a5"/>
              <w:numPr>
                <w:ilvl w:val="0"/>
                <w:numId w:val="4"/>
              </w:numPr>
              <w:ind w:left="329"/>
              <w:jc w:val="both"/>
              <w:rPr>
                <w:rFonts w:eastAsia="Calibri"/>
              </w:rPr>
            </w:pPr>
            <w:r w:rsidRPr="00D06CE8">
              <w:rPr>
                <w:rFonts w:eastAsia="Calibri"/>
              </w:rPr>
              <w:t xml:space="preserve">Увеличение численности детей-сирот и детей, оставшихся без попечения родителей, а также лиц из числа детей-сирот и детей, оставшихся без попечения родителей, обеспеченных дополнительными гарантиями прав на жилое </w:t>
            </w:r>
            <w:r w:rsidR="00DB5F40">
              <w:rPr>
                <w:rFonts w:eastAsia="Calibri"/>
              </w:rPr>
              <w:t>помещение с 0 до 1.</w:t>
            </w:r>
          </w:p>
          <w:p w:rsidR="00A10CD6" w:rsidRPr="00D06CE8" w:rsidRDefault="00AD40B2" w:rsidP="00FB10D5">
            <w:pPr>
              <w:pStyle w:val="a5"/>
              <w:numPr>
                <w:ilvl w:val="0"/>
                <w:numId w:val="4"/>
              </w:numPr>
              <w:ind w:left="329"/>
              <w:jc w:val="both"/>
              <w:rPr>
                <w:rFonts w:eastAsia="Calibri"/>
              </w:rPr>
            </w:pPr>
            <w:r w:rsidRPr="00D06CE8">
              <w:t xml:space="preserve">Обеспечение жилыми помещениями специализированного жилищного фонда по договорам найма специализированных жилых помещений </w:t>
            </w:r>
            <w:r w:rsidRPr="00D06CE8">
              <w:lastRenderedPageBreak/>
              <w:t>ежегодно не менее 6 детей-сирот и детей, оставшихся без обеспечения родителей, лиц из числа детей-сирот и детей, оставшихся без попечения родителей.</w:t>
            </w:r>
          </w:p>
        </w:tc>
      </w:tr>
      <w:tr w:rsidR="00A10CD6" w:rsidRPr="00D06CE8" w:rsidTr="00F46560">
        <w:tc>
          <w:tcPr>
            <w:tcW w:w="3640" w:type="dxa"/>
            <w:shd w:val="clear" w:color="auto" w:fill="auto"/>
          </w:tcPr>
          <w:p w:rsidR="00A10CD6" w:rsidRPr="00D06CE8" w:rsidRDefault="00A10CD6" w:rsidP="00F465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391" w:type="dxa"/>
            <w:shd w:val="clear" w:color="auto" w:fill="auto"/>
          </w:tcPr>
          <w:p w:rsidR="00A10CD6" w:rsidRPr="00D06CE8" w:rsidRDefault="00A10CD6" w:rsidP="00F465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CE8">
              <w:rPr>
                <w:rFonts w:ascii="Times New Roman" w:hAnsi="Times New Roman" w:cs="Times New Roman"/>
                <w:sz w:val="24"/>
                <w:szCs w:val="24"/>
              </w:rPr>
              <w:t>2014-2020 годы</w:t>
            </w:r>
          </w:p>
        </w:tc>
      </w:tr>
      <w:tr w:rsidR="00A10CD6" w:rsidRPr="00D06CE8" w:rsidTr="00F46560">
        <w:tc>
          <w:tcPr>
            <w:tcW w:w="3640" w:type="dxa"/>
            <w:shd w:val="clear" w:color="auto" w:fill="auto"/>
          </w:tcPr>
          <w:p w:rsidR="00A10CD6" w:rsidRPr="00D06CE8" w:rsidRDefault="00A10CD6" w:rsidP="00F465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CE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391" w:type="dxa"/>
            <w:shd w:val="clear" w:color="auto" w:fill="auto"/>
          </w:tcPr>
          <w:p w:rsidR="00A10CD6" w:rsidRPr="00D06CE8" w:rsidRDefault="00A10CD6" w:rsidP="00F46560">
            <w:pPr>
              <w:tabs>
                <w:tab w:val="left" w:pos="1418"/>
              </w:tabs>
              <w:ind w:right="-1"/>
              <w:jc w:val="both"/>
            </w:pPr>
            <w:r w:rsidRPr="00D06CE8">
              <w:t>2014 год –151 069,3 тыс. руб., в том числе:</w:t>
            </w:r>
          </w:p>
          <w:p w:rsidR="00A10CD6" w:rsidRPr="00D06CE8" w:rsidRDefault="00A10CD6" w:rsidP="00F46560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ХМАО-Югры – 150,448,8 тыс. руб.</w:t>
            </w:r>
          </w:p>
          <w:p w:rsidR="00A10CD6" w:rsidRPr="00D06CE8" w:rsidRDefault="00A10CD6" w:rsidP="00F46560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РФ – 620,5 тыс. руб.</w:t>
            </w:r>
          </w:p>
          <w:p w:rsidR="00A10CD6" w:rsidRPr="00D06CE8" w:rsidRDefault="00A10CD6" w:rsidP="00F46560">
            <w:pPr>
              <w:pStyle w:val="a5"/>
              <w:tabs>
                <w:tab w:val="left" w:pos="1418"/>
              </w:tabs>
              <w:ind w:left="0" w:right="-1"/>
              <w:jc w:val="both"/>
              <w:rPr>
                <w:lang w:eastAsia="en-US"/>
              </w:rPr>
            </w:pPr>
            <w:r w:rsidRPr="00D06CE8">
              <w:rPr>
                <w:lang w:eastAsia="en-US"/>
              </w:rPr>
              <w:t>2015 год –93 301,2 тыс. руб., в том числе:</w:t>
            </w:r>
          </w:p>
          <w:p w:rsidR="00A10CD6" w:rsidRPr="00D06CE8" w:rsidRDefault="00A10CD6" w:rsidP="00F46560">
            <w:pPr>
              <w:pStyle w:val="a5"/>
              <w:tabs>
                <w:tab w:val="left" w:pos="1418"/>
              </w:tabs>
              <w:ind w:left="0" w:right="-1"/>
              <w:jc w:val="both"/>
              <w:rPr>
                <w:lang w:eastAsia="en-US"/>
              </w:rPr>
            </w:pPr>
            <w:r w:rsidRPr="00D06CE8">
              <w:rPr>
                <w:lang w:eastAsia="en-US"/>
              </w:rPr>
              <w:t>Бюджет ХМАО-Югры – 91 110,9 тыс. руб.</w:t>
            </w:r>
          </w:p>
          <w:p w:rsidR="00A10CD6" w:rsidRPr="00D06CE8" w:rsidRDefault="00A10CD6" w:rsidP="00F46560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РФ – 2 190,3 тыс. руб.</w:t>
            </w:r>
          </w:p>
          <w:p w:rsidR="00A10CD6" w:rsidRPr="00D06CE8" w:rsidRDefault="00A10CD6" w:rsidP="00F46560">
            <w:pPr>
              <w:tabs>
                <w:tab w:val="left" w:pos="1418"/>
              </w:tabs>
              <w:ind w:right="-1"/>
              <w:jc w:val="both"/>
            </w:pPr>
            <w:r w:rsidRPr="00D06CE8">
              <w:t>2016 год – 58 479,5 тыс. руб., в том числе:</w:t>
            </w:r>
          </w:p>
          <w:p w:rsidR="00A10CD6" w:rsidRPr="00D06CE8" w:rsidRDefault="00A10CD6" w:rsidP="00F46560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ХМАО-Югры – 58 479,5 тыс. руб.</w:t>
            </w:r>
          </w:p>
          <w:p w:rsidR="00A10CD6" w:rsidRPr="00D06CE8" w:rsidRDefault="00A10CD6" w:rsidP="00F46560">
            <w:pPr>
              <w:tabs>
                <w:tab w:val="left" w:pos="1418"/>
              </w:tabs>
              <w:ind w:right="-1"/>
              <w:jc w:val="both"/>
            </w:pPr>
            <w:r w:rsidRPr="00D06CE8">
              <w:t>2017 год – 70 115,1 тыс. руб., в том числе:</w:t>
            </w:r>
          </w:p>
          <w:p w:rsidR="00A10CD6" w:rsidRPr="00D06CE8" w:rsidRDefault="00A10CD6" w:rsidP="00F46560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ХМАО-Югры – 70 115,1 тыс. руб.</w:t>
            </w:r>
          </w:p>
          <w:p w:rsidR="00A10CD6" w:rsidRPr="00D06CE8" w:rsidRDefault="00A10CD6" w:rsidP="00F46560">
            <w:pPr>
              <w:tabs>
                <w:tab w:val="left" w:pos="1418"/>
              </w:tabs>
              <w:ind w:right="-1"/>
              <w:jc w:val="both"/>
            </w:pPr>
            <w:r w:rsidRPr="00D06CE8">
              <w:t>2018 год – 64 882,6 тыс. руб., в том числе:</w:t>
            </w:r>
          </w:p>
          <w:p w:rsidR="00A10CD6" w:rsidRPr="00D06CE8" w:rsidRDefault="00A10CD6" w:rsidP="00F46560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ХМАО-Югры – 64 882,6 тыс. руб.</w:t>
            </w:r>
          </w:p>
          <w:p w:rsidR="00A10CD6" w:rsidRPr="00D06CE8" w:rsidRDefault="00A10CD6" w:rsidP="00F46560">
            <w:pPr>
              <w:tabs>
                <w:tab w:val="left" w:pos="1418"/>
              </w:tabs>
              <w:ind w:right="-1"/>
              <w:jc w:val="both"/>
            </w:pPr>
            <w:r w:rsidRPr="00D06CE8">
              <w:t>2019 год – 64 882,6 тыс. руб., в том числе:</w:t>
            </w:r>
          </w:p>
          <w:p w:rsidR="00A10CD6" w:rsidRPr="00D06CE8" w:rsidRDefault="00A10CD6" w:rsidP="00F46560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ХМАО-Югры – 64 882,6 тыс. руб.</w:t>
            </w:r>
          </w:p>
          <w:p w:rsidR="00A10CD6" w:rsidRPr="00D06CE8" w:rsidRDefault="00A10CD6" w:rsidP="00F46560">
            <w:pPr>
              <w:tabs>
                <w:tab w:val="left" w:pos="1418"/>
              </w:tabs>
              <w:ind w:right="-1"/>
              <w:jc w:val="both"/>
            </w:pPr>
            <w:r w:rsidRPr="00D06CE8">
              <w:t>2020 год – 64 882,6 тыс. руб., в том числе:</w:t>
            </w:r>
          </w:p>
          <w:p w:rsidR="00A10CD6" w:rsidRPr="00D06CE8" w:rsidRDefault="00A10CD6" w:rsidP="00F46560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ХМАО-Югры – 64 882,6 тыс. руб.</w:t>
            </w:r>
          </w:p>
          <w:p w:rsidR="00A10CD6" w:rsidRPr="00D06CE8" w:rsidRDefault="00A10CD6" w:rsidP="00F465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A0E" w:rsidRPr="00D06CE8" w:rsidRDefault="00A10CD6" w:rsidP="00D03A0E">
      <w:pPr>
        <w:spacing w:line="276" w:lineRule="auto"/>
        <w:jc w:val="right"/>
        <w:rPr>
          <w:b/>
        </w:rPr>
      </w:pPr>
      <w:r w:rsidRPr="00D06CE8">
        <w:rPr>
          <w:b/>
          <w:color w:val="000000"/>
        </w:rPr>
        <w:br w:type="page"/>
      </w:r>
      <w:r w:rsidR="00F944D8" w:rsidRPr="00D06CE8">
        <w:rPr>
          <w:b/>
        </w:rPr>
        <w:lastRenderedPageBreak/>
        <w:t>Приложение 2</w:t>
      </w:r>
      <w:r w:rsidR="00D03A0E" w:rsidRPr="00D06CE8">
        <w:rPr>
          <w:b/>
        </w:rPr>
        <w:t xml:space="preserve"> </w:t>
      </w:r>
    </w:p>
    <w:p w:rsidR="00D03A0E" w:rsidRPr="00D06CE8" w:rsidRDefault="00D03A0E" w:rsidP="00D03A0E">
      <w:pPr>
        <w:spacing w:line="276" w:lineRule="auto"/>
        <w:jc w:val="right"/>
        <w:rPr>
          <w:b/>
        </w:rPr>
      </w:pPr>
      <w:r w:rsidRPr="00D06CE8">
        <w:rPr>
          <w:b/>
        </w:rPr>
        <w:t>к постановлению</w:t>
      </w:r>
    </w:p>
    <w:p w:rsidR="00D03A0E" w:rsidRPr="00D06CE8" w:rsidRDefault="00D03A0E" w:rsidP="00D03A0E">
      <w:pPr>
        <w:spacing w:line="276" w:lineRule="auto"/>
        <w:jc w:val="right"/>
        <w:rPr>
          <w:b/>
        </w:rPr>
      </w:pPr>
      <w:r w:rsidRPr="00D06CE8">
        <w:rPr>
          <w:b/>
        </w:rPr>
        <w:t>администрации города Югорска</w:t>
      </w:r>
    </w:p>
    <w:p w:rsidR="00D03A0E" w:rsidRPr="00D06CE8" w:rsidRDefault="00D03A0E" w:rsidP="00D03A0E">
      <w:pPr>
        <w:spacing w:line="276" w:lineRule="auto"/>
        <w:jc w:val="right"/>
        <w:rPr>
          <w:b/>
        </w:rPr>
      </w:pPr>
      <w:r w:rsidRPr="00D06CE8">
        <w:rPr>
          <w:b/>
        </w:rPr>
        <w:t xml:space="preserve">от </w:t>
      </w:r>
      <w:r w:rsidR="003A0517" w:rsidRPr="003A0517">
        <w:rPr>
          <w:b/>
          <w:u w:val="single"/>
        </w:rPr>
        <w:t>18.12.2015</w:t>
      </w:r>
      <w:r w:rsidR="003A0517">
        <w:rPr>
          <w:b/>
        </w:rPr>
        <w:t xml:space="preserve"> </w:t>
      </w:r>
      <w:r w:rsidRPr="00D06CE8">
        <w:rPr>
          <w:b/>
        </w:rPr>
        <w:t>№</w:t>
      </w:r>
      <w:r w:rsidR="003A0517">
        <w:rPr>
          <w:b/>
        </w:rPr>
        <w:t xml:space="preserve"> </w:t>
      </w:r>
      <w:r w:rsidR="003A0517" w:rsidRPr="003A0517">
        <w:rPr>
          <w:b/>
          <w:u w:val="single"/>
        </w:rPr>
        <w:t>3652</w:t>
      </w:r>
    </w:p>
    <w:p w:rsidR="00D03A0E" w:rsidRPr="00D06CE8" w:rsidRDefault="00D03A0E" w:rsidP="00D03A0E">
      <w:pPr>
        <w:pStyle w:val="Standard"/>
        <w:autoSpaceDE w:val="0"/>
        <w:ind w:right="-8"/>
        <w:rPr>
          <w:b/>
          <w:lang w:val="ru-RU"/>
        </w:rPr>
      </w:pPr>
    </w:p>
    <w:p w:rsidR="00083B43" w:rsidRPr="00D06CE8" w:rsidRDefault="00083B43" w:rsidP="00083B43">
      <w:pPr>
        <w:pStyle w:val="Standard"/>
        <w:autoSpaceDE w:val="0"/>
        <w:ind w:right="-8"/>
        <w:jc w:val="center"/>
      </w:pPr>
      <w:r w:rsidRPr="00D06CE8">
        <w:rPr>
          <w:b/>
          <w:lang w:val="ru-RU"/>
        </w:rPr>
        <w:t>Раздел 2</w:t>
      </w:r>
      <w:r w:rsidR="00F944D8" w:rsidRPr="00D06CE8">
        <w:rPr>
          <w:b/>
          <w:lang w:val="ru-RU"/>
        </w:rPr>
        <w:t>.</w:t>
      </w:r>
      <w:r w:rsidRPr="00D06CE8">
        <w:rPr>
          <w:b/>
          <w:lang w:val="ru-RU"/>
        </w:rPr>
        <w:t xml:space="preserve"> «Цели, задачи и</w:t>
      </w:r>
      <w:r w:rsidRPr="00D06CE8">
        <w:rPr>
          <w:b/>
        </w:rPr>
        <w:t xml:space="preserve"> </w:t>
      </w:r>
      <w:proofErr w:type="spellStart"/>
      <w:r w:rsidRPr="00D06CE8">
        <w:rPr>
          <w:b/>
        </w:rPr>
        <w:t>показатели</w:t>
      </w:r>
      <w:proofErr w:type="spellEnd"/>
      <w:r w:rsidRPr="00D06CE8">
        <w:rPr>
          <w:b/>
        </w:rPr>
        <w:t xml:space="preserve"> </w:t>
      </w:r>
      <w:proofErr w:type="spellStart"/>
      <w:r w:rsidRPr="00D06CE8">
        <w:rPr>
          <w:b/>
        </w:rPr>
        <w:t>их</w:t>
      </w:r>
      <w:proofErr w:type="spellEnd"/>
      <w:r w:rsidRPr="00D06CE8">
        <w:rPr>
          <w:b/>
        </w:rPr>
        <w:t xml:space="preserve"> </w:t>
      </w:r>
      <w:proofErr w:type="spellStart"/>
      <w:r w:rsidRPr="00D06CE8">
        <w:rPr>
          <w:b/>
        </w:rPr>
        <w:t>достижения</w:t>
      </w:r>
      <w:proofErr w:type="spellEnd"/>
      <w:r w:rsidRPr="00D06CE8">
        <w:rPr>
          <w:b/>
        </w:rPr>
        <w:t>»</w:t>
      </w:r>
    </w:p>
    <w:p w:rsidR="00083B43" w:rsidRPr="00D06CE8" w:rsidRDefault="00083B43" w:rsidP="00083B43">
      <w:pPr>
        <w:jc w:val="center"/>
      </w:pPr>
    </w:p>
    <w:p w:rsidR="00083B43" w:rsidRPr="00D06CE8" w:rsidRDefault="00083B43" w:rsidP="00415AA5">
      <w:pPr>
        <w:suppressAutoHyphens/>
        <w:snapToGrid w:val="0"/>
        <w:ind w:firstLine="510"/>
        <w:jc w:val="both"/>
        <w:rPr>
          <w:lang w:eastAsia="ar-SA"/>
        </w:rPr>
      </w:pPr>
      <w:r w:rsidRPr="00D06CE8">
        <w:rPr>
          <w:lang w:eastAsia="ar-SA"/>
        </w:rPr>
        <w:t xml:space="preserve">Целью </w:t>
      </w:r>
      <w:r w:rsidRPr="00D06CE8">
        <w:t xml:space="preserve">муниципальной программы города Югорска </w:t>
      </w:r>
      <w:r w:rsidRPr="00D06CE8">
        <w:rPr>
          <w:color w:val="000000"/>
        </w:rPr>
        <w:t>«Организация деятельности по опеке и попечительству в городе Югорске на 2014 – 2020 годы»</w:t>
      </w:r>
      <w:r w:rsidRPr="00D06CE8">
        <w:rPr>
          <w:lang w:eastAsia="ar-SA"/>
        </w:rPr>
        <w:t xml:space="preserve"> является создание условий для интеграции детей-сирот и детей, оставшихся без попечения родителей, в общество.</w:t>
      </w:r>
    </w:p>
    <w:p w:rsidR="00083B43" w:rsidRPr="00D06CE8" w:rsidRDefault="00083B43" w:rsidP="00415AA5">
      <w:pPr>
        <w:suppressAutoHyphens/>
        <w:snapToGrid w:val="0"/>
        <w:ind w:firstLine="510"/>
        <w:jc w:val="both"/>
        <w:rPr>
          <w:lang w:eastAsia="ar-SA"/>
        </w:rPr>
      </w:pPr>
      <w:r w:rsidRPr="00D06CE8">
        <w:rPr>
          <w:lang w:eastAsia="ar-SA"/>
        </w:rPr>
        <w:t>Для достижения поставленной цели необходимо выполнить следующие задачи:</w:t>
      </w:r>
    </w:p>
    <w:p w:rsidR="00083B43" w:rsidRPr="00D06CE8" w:rsidRDefault="00083B43" w:rsidP="00415AA5">
      <w:pPr>
        <w:pStyle w:val="Standard"/>
        <w:autoSpaceDE w:val="0"/>
        <w:ind w:right="34" w:firstLine="510"/>
        <w:jc w:val="both"/>
        <w:rPr>
          <w:rFonts w:eastAsia="Times New Roman CYR" w:cs="Times New Roman"/>
          <w:lang w:val="ru-RU"/>
        </w:rPr>
      </w:pPr>
      <w:proofErr w:type="spellStart"/>
      <w:r w:rsidRPr="00D06CE8">
        <w:rPr>
          <w:rFonts w:cs="Times New Roman"/>
          <w:lang w:eastAsia="ar-SA"/>
        </w:rPr>
        <w:t>Задача</w:t>
      </w:r>
      <w:proofErr w:type="spellEnd"/>
      <w:r w:rsidRPr="00D06CE8">
        <w:rPr>
          <w:rFonts w:cs="Times New Roman"/>
          <w:lang w:eastAsia="ar-SA"/>
        </w:rPr>
        <w:t xml:space="preserve"> 1</w:t>
      </w:r>
      <w:r w:rsidRPr="00D06CE8">
        <w:rPr>
          <w:rFonts w:cs="Times New Roman"/>
          <w:lang w:val="ru-RU" w:eastAsia="ar-SA"/>
        </w:rPr>
        <w:t>. Обеспечение дополнительными гарантиями и дополнительными мерами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попечения.</w:t>
      </w:r>
    </w:p>
    <w:p w:rsidR="00083B43" w:rsidRPr="00D06CE8" w:rsidRDefault="00083B43" w:rsidP="00415AA5">
      <w:pPr>
        <w:suppressAutoHyphens/>
        <w:ind w:right="34" w:firstLine="510"/>
        <w:jc w:val="both"/>
        <w:rPr>
          <w:rFonts w:eastAsia="Times New Roman CYR"/>
        </w:rPr>
      </w:pPr>
      <w:r w:rsidRPr="00D06CE8">
        <w:rPr>
          <w:lang w:eastAsia="ar-SA"/>
        </w:rPr>
        <w:t>Задача 2. Повышение уровня благосостояния детей-сирот и детей, оставшихся без попечения родителей, лиц из числа детей-сирот и детей, оставшихся без попечения родителей</w:t>
      </w:r>
      <w:r w:rsidRPr="00D06CE8">
        <w:rPr>
          <w:rFonts w:eastAsia="Times New Roman CYR"/>
        </w:rPr>
        <w:t>.</w:t>
      </w:r>
    </w:p>
    <w:p w:rsidR="00083B43" w:rsidRPr="00D06CE8" w:rsidRDefault="00083B43" w:rsidP="00415AA5">
      <w:pPr>
        <w:suppressAutoHyphens/>
        <w:ind w:firstLine="510"/>
        <w:jc w:val="both"/>
      </w:pPr>
      <w:r w:rsidRPr="00D06CE8">
        <w:t>Реализация муниципальной программы обеспечит своевременное и в полном объеме обслуживание деятельности отдела опеки и попечительства администрации города Югорска.</w:t>
      </w:r>
    </w:p>
    <w:p w:rsidR="00083B43" w:rsidRPr="00D06CE8" w:rsidRDefault="00083B43" w:rsidP="00415AA5">
      <w:pPr>
        <w:suppressAutoHyphens/>
        <w:ind w:firstLine="510"/>
        <w:jc w:val="both"/>
      </w:pPr>
      <w:r w:rsidRPr="00D06CE8">
        <w:t xml:space="preserve">Перечень показателей результативности муниципальной программы </w:t>
      </w:r>
      <w:r w:rsidR="00F944D8" w:rsidRPr="00D06CE8">
        <w:t>представлен в таблице 3.</w:t>
      </w:r>
    </w:p>
    <w:p w:rsidR="00083B43" w:rsidRPr="00D06CE8" w:rsidRDefault="00083B43" w:rsidP="00415AA5">
      <w:pPr>
        <w:suppressAutoHyphens/>
        <w:ind w:firstLine="426"/>
        <w:jc w:val="both"/>
      </w:pPr>
      <w:r w:rsidRPr="00D06CE8">
        <w:t>Целевыми показателями муниципальной программы являются:</w:t>
      </w:r>
    </w:p>
    <w:p w:rsidR="00083B43" w:rsidRPr="00D06CE8" w:rsidRDefault="00AD21FC" w:rsidP="00FB10D5">
      <w:pPr>
        <w:numPr>
          <w:ilvl w:val="0"/>
          <w:numId w:val="1"/>
        </w:numPr>
        <w:ind w:left="0" w:firstLine="426"/>
        <w:jc w:val="both"/>
        <w:rPr>
          <w:lang w:eastAsia="en-US"/>
        </w:rPr>
      </w:pPr>
      <w:r w:rsidRPr="00D06CE8">
        <w:rPr>
          <w:lang w:eastAsia="en-US"/>
        </w:rPr>
        <w:t>к</w:t>
      </w:r>
      <w:r w:rsidR="00083B43" w:rsidRPr="00D06CE8">
        <w:rPr>
          <w:lang w:eastAsia="en-US"/>
        </w:rPr>
        <w:t xml:space="preserve">оличество приемных родителей, получивших вознаграждения за воспитание ребенка в приемной семье. </w:t>
      </w:r>
      <w:r w:rsidR="00083B43" w:rsidRPr="00D06CE8">
        <w:t>Показатель рассчитывается</w:t>
      </w:r>
      <w:r w:rsidR="009571A5" w:rsidRPr="00D06CE8">
        <w:t>,</w:t>
      </w:r>
      <w:r w:rsidR="00083B43" w:rsidRPr="00D06CE8">
        <w:t xml:space="preserve"> исходя из фактического количества приемных родителей, состоящих на учете в отделе опеки и попечительст</w:t>
      </w:r>
      <w:r w:rsidRPr="00D06CE8">
        <w:t>ва администрации города Югорска;</w:t>
      </w:r>
    </w:p>
    <w:p w:rsidR="00083B43" w:rsidRPr="00D06CE8" w:rsidRDefault="00AD21FC" w:rsidP="00FB10D5">
      <w:pPr>
        <w:numPr>
          <w:ilvl w:val="0"/>
          <w:numId w:val="1"/>
        </w:numPr>
        <w:ind w:left="0" w:firstLine="426"/>
        <w:jc w:val="both"/>
      </w:pPr>
      <w:r w:rsidRPr="00D06CE8">
        <w:t>ч</w:t>
      </w:r>
      <w:r w:rsidR="00083B43" w:rsidRPr="00D06CE8">
        <w:t>исленность детей-сирот и детей, оставшихся без попечения родителей, переданных на воспитание в семьи. Показатель рассчитывается</w:t>
      </w:r>
      <w:r w:rsidR="009571A5" w:rsidRPr="00D06CE8">
        <w:t>,</w:t>
      </w:r>
      <w:r w:rsidR="00083B43" w:rsidRPr="00D06CE8">
        <w:t xml:space="preserve"> исходя из фактического количества детей-сирот и детей, оставшихся без попечения родителей, состоящих на учете в отделе опеки и попечительства администрации города Югорска, охваченн</w:t>
      </w:r>
      <w:r w:rsidRPr="00D06CE8">
        <w:t>ых формами семейного устройства;</w:t>
      </w:r>
    </w:p>
    <w:p w:rsidR="00083B43" w:rsidRPr="00D06CE8" w:rsidRDefault="00AD21FC" w:rsidP="00FB10D5">
      <w:pPr>
        <w:numPr>
          <w:ilvl w:val="0"/>
          <w:numId w:val="1"/>
        </w:numPr>
        <w:ind w:left="0" w:firstLine="426"/>
        <w:jc w:val="both"/>
        <w:rPr>
          <w:lang w:eastAsia="en-US"/>
        </w:rPr>
      </w:pPr>
      <w:r w:rsidRPr="00D06CE8">
        <w:rPr>
          <w:rFonts w:eastAsia="Calibri"/>
        </w:rPr>
        <w:t>ч</w:t>
      </w:r>
      <w:r w:rsidR="00083B43" w:rsidRPr="00D06CE8">
        <w:rPr>
          <w:rFonts w:eastAsia="Calibri"/>
        </w:rPr>
        <w:t xml:space="preserve">исленность детей-сирот и детей, оставшихся без попечения родителей, а также лиц из числа детей-сирот и детей, оставшихся без попечения родителей, обеспеченных дополнительными гарантиями прав на жилое помещение. </w:t>
      </w:r>
      <w:r w:rsidR="00083B43" w:rsidRPr="00D06CE8">
        <w:t>Показатель рассчитывается</w:t>
      </w:r>
      <w:r w:rsidR="009571A5" w:rsidRPr="00D06CE8">
        <w:t>,</w:t>
      </w:r>
      <w:r w:rsidR="00083B43" w:rsidRPr="00D06CE8">
        <w:t xml:space="preserve"> исходя из фактического количества детей-сирот и детей, оставшихся без попечения родителей, </w:t>
      </w:r>
      <w:r w:rsidR="00083B43" w:rsidRPr="00D06CE8">
        <w:rPr>
          <w:rFonts w:eastAsia="Calibri"/>
        </w:rPr>
        <w:t>обеспеченных дополнительными гар</w:t>
      </w:r>
      <w:r w:rsidRPr="00D06CE8">
        <w:rPr>
          <w:rFonts w:eastAsia="Calibri"/>
        </w:rPr>
        <w:t>антиями прав на жилое помещение;</w:t>
      </w:r>
      <w:r w:rsidR="00083B43" w:rsidRPr="00D06CE8">
        <w:rPr>
          <w:lang w:eastAsia="en-US"/>
        </w:rPr>
        <w:t xml:space="preserve"> </w:t>
      </w:r>
    </w:p>
    <w:p w:rsidR="00083B43" w:rsidRPr="00D06CE8" w:rsidRDefault="00AD21FC" w:rsidP="00FB10D5">
      <w:pPr>
        <w:numPr>
          <w:ilvl w:val="0"/>
          <w:numId w:val="1"/>
        </w:numPr>
        <w:ind w:left="0" w:firstLine="426"/>
        <w:jc w:val="both"/>
        <w:rPr>
          <w:lang w:eastAsia="en-US"/>
        </w:rPr>
      </w:pPr>
      <w:r w:rsidRPr="00D06CE8">
        <w:rPr>
          <w:lang w:eastAsia="en-US"/>
        </w:rPr>
        <w:t>ч</w:t>
      </w:r>
      <w:r w:rsidR="00083B43" w:rsidRPr="00D06CE8">
        <w:rPr>
          <w:lang w:eastAsia="en-US"/>
        </w:rPr>
        <w:t xml:space="preserve">исленность детей-сирот и детей, оставшихся без обеспечения родителей, обеспеченных жилыми помещениями специализированного жилищного фонда по договорам найма специализированных жилых помещений. </w:t>
      </w:r>
      <w:r w:rsidR="00083B43" w:rsidRPr="00D06CE8">
        <w:t>Показатель рассчитывается</w:t>
      </w:r>
      <w:r w:rsidR="009571A5" w:rsidRPr="00D06CE8">
        <w:t>,</w:t>
      </w:r>
      <w:r w:rsidR="00083B43" w:rsidRPr="00D06CE8">
        <w:t xml:space="preserve"> исходя из количества фактически предоставленных жилых помещений детям-сиротам и детям, оставшимся без попечения родителей.</w:t>
      </w:r>
    </w:p>
    <w:p w:rsidR="00083B43" w:rsidRPr="00D06CE8" w:rsidRDefault="00083B43" w:rsidP="00083B43">
      <w:pPr>
        <w:pStyle w:val="Standard"/>
        <w:autoSpaceDE w:val="0"/>
        <w:ind w:right="-8" w:firstLine="709"/>
        <w:jc w:val="both"/>
        <w:rPr>
          <w:rFonts w:cs="Times New Roman"/>
          <w:color w:val="000000"/>
          <w:lang w:val="ru-RU"/>
        </w:rPr>
      </w:pPr>
    </w:p>
    <w:p w:rsidR="00083B43" w:rsidRPr="00D06CE8" w:rsidRDefault="00083B43" w:rsidP="00083B43">
      <w:pPr>
        <w:jc w:val="center"/>
        <w:rPr>
          <w:b/>
        </w:rPr>
      </w:pPr>
      <w:r w:rsidRPr="00D06CE8">
        <w:rPr>
          <w:b/>
          <w:bCs/>
        </w:rPr>
        <w:t>Раздел 3</w:t>
      </w:r>
      <w:r w:rsidR="00FB271C" w:rsidRPr="00D06CE8">
        <w:rPr>
          <w:b/>
          <w:bCs/>
        </w:rPr>
        <w:t xml:space="preserve">. </w:t>
      </w:r>
      <w:r w:rsidRPr="00D06CE8">
        <w:rPr>
          <w:b/>
          <w:bCs/>
        </w:rPr>
        <w:t>«Характеристика основных мероприятий</w:t>
      </w:r>
      <w:r w:rsidR="00763A23" w:rsidRPr="00D06CE8">
        <w:rPr>
          <w:b/>
          <w:bCs/>
        </w:rPr>
        <w:t xml:space="preserve"> программы</w:t>
      </w:r>
      <w:r w:rsidRPr="00D06CE8">
        <w:rPr>
          <w:b/>
          <w:bCs/>
        </w:rPr>
        <w:t>»</w:t>
      </w:r>
    </w:p>
    <w:p w:rsidR="00083B43" w:rsidRPr="00D06CE8" w:rsidRDefault="00083B43" w:rsidP="00083B43">
      <w:pPr>
        <w:suppressAutoHyphens/>
        <w:jc w:val="both"/>
      </w:pPr>
    </w:p>
    <w:p w:rsidR="00FB10D5" w:rsidRDefault="00083B43" w:rsidP="00FB10D5">
      <w:pPr>
        <w:suppressAutoHyphens/>
        <w:ind w:firstLine="510"/>
        <w:jc w:val="both"/>
        <w:rPr>
          <w:rFonts w:eastAsia="Times New Roman CYR"/>
        </w:rPr>
      </w:pPr>
      <w:r w:rsidRPr="00D06CE8">
        <w:rPr>
          <w:rFonts w:eastAsia="Times New Roman CYR"/>
        </w:rPr>
        <w:t>Для решения задачи 1 «Обеспечение дополнительными гарантиями и дополнительными мерами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попечения» проводятся следующие меропр</w:t>
      </w:r>
      <w:r w:rsidR="00FB10D5">
        <w:rPr>
          <w:rFonts w:eastAsia="Times New Roman CYR"/>
        </w:rPr>
        <w:t>иятия:</w:t>
      </w:r>
    </w:p>
    <w:p w:rsidR="00FB10D5" w:rsidRPr="00FB10D5" w:rsidRDefault="003800C0" w:rsidP="00FB10D5">
      <w:pPr>
        <w:pStyle w:val="a5"/>
        <w:numPr>
          <w:ilvl w:val="0"/>
          <w:numId w:val="12"/>
        </w:numPr>
        <w:suppressAutoHyphens/>
        <w:jc w:val="both"/>
        <w:rPr>
          <w:rFonts w:eastAsia="Times New Roman CYR"/>
        </w:rPr>
      </w:pPr>
      <w:r>
        <w:t>в</w:t>
      </w:r>
      <w:r w:rsidR="00083B43" w:rsidRPr="00D06CE8">
        <w:t>ыплата</w:t>
      </w:r>
      <w:r w:rsidR="000B2255">
        <w:t xml:space="preserve">  </w:t>
      </w:r>
      <w:r w:rsidR="00083B43" w:rsidRPr="00D06CE8">
        <w:t xml:space="preserve"> пособий </w:t>
      </w:r>
      <w:r w:rsidR="000B2255">
        <w:t xml:space="preserve"> </w:t>
      </w:r>
      <w:r w:rsidR="00083B43" w:rsidRPr="00D06CE8">
        <w:t xml:space="preserve">детям-сиротам </w:t>
      </w:r>
      <w:r w:rsidR="000B2255">
        <w:t xml:space="preserve"> </w:t>
      </w:r>
      <w:r w:rsidR="00083B43" w:rsidRPr="00D06CE8">
        <w:t>и детям, оставшимся</w:t>
      </w:r>
      <w:r w:rsidR="00FB10D5">
        <w:t xml:space="preserve"> без попечения родителей, лицам</w:t>
      </w:r>
    </w:p>
    <w:p w:rsidR="00083B43" w:rsidRPr="00FB10D5" w:rsidRDefault="00083B43" w:rsidP="00FB10D5">
      <w:pPr>
        <w:suppressAutoHyphens/>
        <w:jc w:val="both"/>
        <w:rPr>
          <w:rFonts w:eastAsia="Times New Roman CYR"/>
        </w:rPr>
      </w:pPr>
      <w:r w:rsidRPr="00D06CE8">
        <w:t>из числа детей-сирот и детей, оставшихся без попечения родителей, усыновителям, а также воз</w:t>
      </w:r>
      <w:r w:rsidR="00AA1A20" w:rsidRPr="00D06CE8">
        <w:t>награждений  приемным родителям. Указанное мероприятие включает в себя:</w:t>
      </w:r>
    </w:p>
    <w:p w:rsidR="00195739" w:rsidRPr="00D06CE8" w:rsidRDefault="00843605" w:rsidP="00FB10D5">
      <w:pPr>
        <w:pStyle w:val="a5"/>
        <w:numPr>
          <w:ilvl w:val="0"/>
          <w:numId w:val="12"/>
        </w:numPr>
        <w:suppressAutoHyphens/>
        <w:jc w:val="both"/>
      </w:pPr>
      <w:r w:rsidRPr="00D06CE8">
        <w:t>п</w:t>
      </w:r>
      <w:r w:rsidR="00195739" w:rsidRPr="00D06CE8">
        <w:t>ринятие</w:t>
      </w:r>
      <w:r w:rsidRPr="00D06CE8">
        <w:t xml:space="preserve"> заявления о назначении пособия;</w:t>
      </w:r>
    </w:p>
    <w:p w:rsidR="00FB10D5" w:rsidRDefault="00843605" w:rsidP="00FB10D5">
      <w:pPr>
        <w:pStyle w:val="a5"/>
        <w:numPr>
          <w:ilvl w:val="0"/>
          <w:numId w:val="12"/>
        </w:numPr>
        <w:suppressAutoHyphens/>
        <w:rPr>
          <w:lang w:eastAsia="ar-SA"/>
        </w:rPr>
      </w:pPr>
      <w:r w:rsidRPr="00D06CE8">
        <w:rPr>
          <w:lang w:eastAsia="ar-SA"/>
        </w:rPr>
        <w:t>п</w:t>
      </w:r>
      <w:r w:rsidR="00AA1A20" w:rsidRPr="00D06CE8">
        <w:rPr>
          <w:lang w:eastAsia="ar-SA"/>
        </w:rPr>
        <w:t xml:space="preserve">одготовку </w:t>
      </w:r>
      <w:r w:rsidR="000B2255">
        <w:rPr>
          <w:lang w:eastAsia="ar-SA"/>
        </w:rPr>
        <w:t xml:space="preserve"> </w:t>
      </w:r>
      <w:r w:rsidR="00AA1A20" w:rsidRPr="00D06CE8">
        <w:rPr>
          <w:lang w:eastAsia="ar-SA"/>
        </w:rPr>
        <w:t xml:space="preserve">проектов </w:t>
      </w:r>
      <w:r w:rsidR="000B2255">
        <w:rPr>
          <w:lang w:eastAsia="ar-SA"/>
        </w:rPr>
        <w:t xml:space="preserve">  </w:t>
      </w:r>
      <w:r w:rsidR="00AA1A20" w:rsidRPr="00D06CE8">
        <w:rPr>
          <w:lang w:eastAsia="ar-SA"/>
        </w:rPr>
        <w:t xml:space="preserve">постановлений </w:t>
      </w:r>
      <w:r w:rsidR="000B2255">
        <w:rPr>
          <w:lang w:eastAsia="ar-SA"/>
        </w:rPr>
        <w:t xml:space="preserve">  </w:t>
      </w:r>
      <w:r w:rsidR="00AA1A20" w:rsidRPr="00D06CE8">
        <w:rPr>
          <w:lang w:eastAsia="ar-SA"/>
        </w:rPr>
        <w:t>администра</w:t>
      </w:r>
      <w:r w:rsidR="00FB10D5">
        <w:rPr>
          <w:lang w:eastAsia="ar-SA"/>
        </w:rPr>
        <w:t xml:space="preserve">ции </w:t>
      </w:r>
      <w:r w:rsidR="000B2255">
        <w:rPr>
          <w:lang w:eastAsia="ar-SA"/>
        </w:rPr>
        <w:t xml:space="preserve">  </w:t>
      </w:r>
      <w:r w:rsidR="00FB10D5">
        <w:rPr>
          <w:lang w:eastAsia="ar-SA"/>
        </w:rPr>
        <w:t>города</w:t>
      </w:r>
      <w:r w:rsidR="000B2255">
        <w:rPr>
          <w:lang w:eastAsia="ar-SA"/>
        </w:rPr>
        <w:t xml:space="preserve"> </w:t>
      </w:r>
      <w:r w:rsidR="00FB10D5">
        <w:rPr>
          <w:lang w:eastAsia="ar-SA"/>
        </w:rPr>
        <w:t xml:space="preserve"> Югорска </w:t>
      </w:r>
      <w:r w:rsidR="000B2255">
        <w:rPr>
          <w:lang w:eastAsia="ar-SA"/>
        </w:rPr>
        <w:t xml:space="preserve"> </w:t>
      </w:r>
      <w:r w:rsidR="00FB10D5">
        <w:rPr>
          <w:lang w:eastAsia="ar-SA"/>
        </w:rPr>
        <w:t xml:space="preserve">о </w:t>
      </w:r>
      <w:r w:rsidR="000B2255">
        <w:rPr>
          <w:lang w:eastAsia="ar-SA"/>
        </w:rPr>
        <w:t xml:space="preserve"> </w:t>
      </w:r>
      <w:r w:rsidR="00FB10D5">
        <w:rPr>
          <w:lang w:eastAsia="ar-SA"/>
        </w:rPr>
        <w:t>назначении</w:t>
      </w:r>
    </w:p>
    <w:p w:rsidR="00AA1A20" w:rsidRPr="00D06CE8" w:rsidRDefault="00843605" w:rsidP="00FB10D5">
      <w:pPr>
        <w:suppressAutoHyphens/>
        <w:rPr>
          <w:lang w:eastAsia="ar-SA"/>
        </w:rPr>
      </w:pPr>
      <w:r w:rsidRPr="00D06CE8">
        <w:rPr>
          <w:lang w:eastAsia="ar-SA"/>
        </w:rPr>
        <w:t>пособия;</w:t>
      </w:r>
    </w:p>
    <w:p w:rsidR="00FB10D5" w:rsidRPr="00FB10D5" w:rsidRDefault="00843605" w:rsidP="00FB10D5">
      <w:pPr>
        <w:pStyle w:val="a5"/>
        <w:numPr>
          <w:ilvl w:val="0"/>
          <w:numId w:val="12"/>
        </w:numPr>
        <w:jc w:val="both"/>
        <w:rPr>
          <w:color w:val="000000"/>
        </w:rPr>
      </w:pPr>
      <w:r w:rsidRPr="00D06CE8">
        <w:rPr>
          <w:lang w:eastAsia="ar-SA"/>
        </w:rPr>
        <w:t>п</w:t>
      </w:r>
      <w:r w:rsidR="00AA1A20" w:rsidRPr="00D06CE8">
        <w:rPr>
          <w:lang w:eastAsia="ar-SA"/>
        </w:rPr>
        <w:t xml:space="preserve">ередача </w:t>
      </w:r>
      <w:r w:rsidR="000B2255">
        <w:rPr>
          <w:lang w:eastAsia="ar-SA"/>
        </w:rPr>
        <w:t xml:space="preserve"> </w:t>
      </w:r>
      <w:r w:rsidR="00AA1A20" w:rsidRPr="00D06CE8">
        <w:rPr>
          <w:lang w:eastAsia="ar-SA"/>
        </w:rPr>
        <w:t xml:space="preserve">копии </w:t>
      </w:r>
      <w:r w:rsidR="000B2255">
        <w:rPr>
          <w:lang w:eastAsia="ar-SA"/>
        </w:rPr>
        <w:t xml:space="preserve"> </w:t>
      </w:r>
      <w:r w:rsidR="00AA1A20" w:rsidRPr="00D06CE8">
        <w:rPr>
          <w:lang w:eastAsia="ar-SA"/>
        </w:rPr>
        <w:t>постановления</w:t>
      </w:r>
      <w:r w:rsidR="000B2255">
        <w:rPr>
          <w:lang w:eastAsia="ar-SA"/>
        </w:rPr>
        <w:t xml:space="preserve"> </w:t>
      </w:r>
      <w:r w:rsidR="00AA1A20" w:rsidRPr="00D06CE8">
        <w:t xml:space="preserve"> в</w:t>
      </w:r>
      <w:r w:rsidR="000B2255">
        <w:t xml:space="preserve"> </w:t>
      </w:r>
      <w:r w:rsidR="00AA1A20" w:rsidRPr="00D06CE8">
        <w:t xml:space="preserve"> течение </w:t>
      </w:r>
      <w:r w:rsidR="000B2255">
        <w:t xml:space="preserve"> </w:t>
      </w:r>
      <w:r w:rsidR="00AA1A20" w:rsidRPr="00D06CE8">
        <w:t>двух рабо</w:t>
      </w:r>
      <w:r w:rsidR="00FB10D5">
        <w:t>чих дней в КУ «Центр социальных</w:t>
      </w:r>
    </w:p>
    <w:p w:rsidR="00AA1A20" w:rsidRPr="00FB10D5" w:rsidRDefault="00AA1A20" w:rsidP="00FB10D5">
      <w:pPr>
        <w:jc w:val="both"/>
        <w:rPr>
          <w:color w:val="000000"/>
        </w:rPr>
      </w:pPr>
      <w:r w:rsidRPr="00D06CE8">
        <w:t>выплат Ю</w:t>
      </w:r>
      <w:r w:rsidR="00843605" w:rsidRPr="00D06CE8">
        <w:t>гры» для предоставления пособия;</w:t>
      </w:r>
    </w:p>
    <w:p w:rsidR="00AA1A20" w:rsidRPr="00D06CE8" w:rsidRDefault="00843605" w:rsidP="00FB10D5">
      <w:pPr>
        <w:pStyle w:val="a5"/>
        <w:numPr>
          <w:ilvl w:val="0"/>
          <w:numId w:val="12"/>
        </w:numPr>
        <w:suppressAutoHyphens/>
        <w:jc w:val="both"/>
      </w:pPr>
      <w:r w:rsidRPr="00D06CE8">
        <w:lastRenderedPageBreak/>
        <w:t>н</w:t>
      </w:r>
      <w:r w:rsidR="00AA1A20" w:rsidRPr="00D06CE8">
        <w:t>ачисление и перечисление вознаграждения приемным родителям.</w:t>
      </w:r>
    </w:p>
    <w:p w:rsidR="00F46560" w:rsidRPr="00D06CE8" w:rsidRDefault="00843605" w:rsidP="00843605">
      <w:pPr>
        <w:ind w:firstLine="360"/>
        <w:jc w:val="both"/>
        <w:rPr>
          <w:color w:val="000000"/>
        </w:rPr>
      </w:pPr>
      <w:r w:rsidRPr="00D06CE8">
        <w:t>2.</w:t>
      </w:r>
      <w:r w:rsidR="00083B43" w:rsidRPr="00D06CE8">
        <w:t xml:space="preserve"> </w:t>
      </w:r>
      <w:r w:rsidR="00083B43" w:rsidRPr="00D06CE8">
        <w:rPr>
          <w:color w:val="000000"/>
        </w:rPr>
        <w:t>Организация деятельности по опеке и попечительству.</w:t>
      </w:r>
      <w:r w:rsidR="00AA1A20" w:rsidRPr="00D06CE8">
        <w:rPr>
          <w:color w:val="000000"/>
        </w:rPr>
        <w:t xml:space="preserve"> </w:t>
      </w:r>
      <w:bookmarkStart w:id="0" w:name="sub_510"/>
    </w:p>
    <w:p w:rsidR="002D1CFA" w:rsidRPr="00D06CE8" w:rsidRDefault="00F46560" w:rsidP="002D1CFA">
      <w:pPr>
        <w:ind w:firstLine="360"/>
        <w:jc w:val="both"/>
        <w:rPr>
          <w:rFonts w:eastAsiaTheme="minorHAnsi"/>
          <w:lang w:eastAsia="en-US"/>
        </w:rPr>
      </w:pPr>
      <w:proofErr w:type="gramStart"/>
      <w:r w:rsidRPr="00D06CE8">
        <w:rPr>
          <w:rFonts w:eastAsiaTheme="minorHAnsi"/>
        </w:rPr>
        <w:t>За счет субвенций, предоставляемых местным бюджетам из бюджета автономного округа для осу</w:t>
      </w:r>
      <w:r w:rsidR="003716EB" w:rsidRPr="00D06CE8">
        <w:rPr>
          <w:rFonts w:eastAsiaTheme="minorHAnsi"/>
        </w:rPr>
        <w:t xml:space="preserve">ществления </w:t>
      </w:r>
      <w:r w:rsidRPr="00D06CE8">
        <w:rPr>
          <w:rFonts w:eastAsiaTheme="minorHAnsi"/>
        </w:rPr>
        <w:t>государственных полномочий</w:t>
      </w:r>
      <w:r w:rsidR="003716EB" w:rsidRPr="00D06CE8">
        <w:rPr>
          <w:rFonts w:eastAsiaTheme="minorHAnsi"/>
        </w:rPr>
        <w:t xml:space="preserve"> предусмотренных Законом  </w:t>
      </w:r>
      <w:r w:rsidR="003716EB" w:rsidRPr="00D06CE8">
        <w:t>Ханты-М</w:t>
      </w:r>
      <w:r w:rsidR="00843605" w:rsidRPr="00D06CE8">
        <w:t>ансийского АО - Югры от 20.07.2007 №</w:t>
      </w:r>
      <w:r w:rsidR="003716EB" w:rsidRPr="00D06CE8">
        <w:t xml:space="preserve"> 114-оз </w:t>
      </w:r>
      <w:r w:rsidR="00752461" w:rsidRPr="00D06CE8">
        <w:t>«</w:t>
      </w:r>
      <w:r w:rsidR="003716EB" w:rsidRPr="00D06CE8"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осуществлению деятельности по опеке и попеч</w:t>
      </w:r>
      <w:r w:rsidR="00752461" w:rsidRPr="00D06CE8">
        <w:t>ительству»</w:t>
      </w:r>
      <w:r w:rsidRPr="00D06CE8">
        <w:rPr>
          <w:rFonts w:eastAsiaTheme="minorHAnsi"/>
          <w:lang w:eastAsia="en-US"/>
        </w:rPr>
        <w:t xml:space="preserve"> осуществляется </w:t>
      </w:r>
      <w:r w:rsidR="002D1CFA" w:rsidRPr="00D06CE8">
        <w:rPr>
          <w:lang w:eastAsia="en-US"/>
        </w:rPr>
        <w:t>оплата</w:t>
      </w:r>
      <w:r w:rsidR="00843605" w:rsidRPr="00D06CE8">
        <w:rPr>
          <w:lang w:eastAsia="en-US"/>
        </w:rPr>
        <w:t xml:space="preserve"> труда </w:t>
      </w:r>
      <w:r w:rsidR="00843605" w:rsidRPr="00D06CE8">
        <w:rPr>
          <w:rFonts w:eastAsiaTheme="minorHAnsi"/>
          <w:lang w:eastAsia="en-US"/>
        </w:rPr>
        <w:t>муниципальных служащих</w:t>
      </w:r>
      <w:r w:rsidR="00843605" w:rsidRPr="00D06CE8">
        <w:rPr>
          <w:lang w:eastAsia="en-US"/>
        </w:rPr>
        <w:t>, включая начисления на оплату труда</w:t>
      </w:r>
      <w:bookmarkEnd w:id="0"/>
      <w:r w:rsidR="00027590" w:rsidRPr="00D06CE8">
        <w:rPr>
          <w:rFonts w:eastAsiaTheme="minorHAnsi"/>
          <w:lang w:eastAsia="en-US"/>
        </w:rPr>
        <w:t xml:space="preserve">, а так же </w:t>
      </w:r>
      <w:r w:rsidR="002D1CFA" w:rsidRPr="00D06CE8">
        <w:rPr>
          <w:rFonts w:eastAsiaTheme="minorHAnsi"/>
          <w:lang w:eastAsia="en-US"/>
        </w:rPr>
        <w:t xml:space="preserve">оплата </w:t>
      </w:r>
      <w:r w:rsidR="00027590" w:rsidRPr="00D06CE8">
        <w:rPr>
          <w:rFonts w:eastAsiaTheme="minorHAnsi"/>
          <w:lang w:eastAsia="en-US"/>
        </w:rPr>
        <w:t>р</w:t>
      </w:r>
      <w:r w:rsidR="002D1CFA" w:rsidRPr="00D06CE8">
        <w:rPr>
          <w:rFonts w:eastAsiaTheme="minorHAnsi"/>
        </w:rPr>
        <w:t>асходов</w:t>
      </w:r>
      <w:r w:rsidR="00843605" w:rsidRPr="00D06CE8">
        <w:rPr>
          <w:rFonts w:eastAsiaTheme="minorHAnsi"/>
        </w:rPr>
        <w:t xml:space="preserve"> на содержание</w:t>
      </w:r>
      <w:proofErr w:type="gramEnd"/>
      <w:r w:rsidR="00843605" w:rsidRPr="00D06CE8">
        <w:rPr>
          <w:rFonts w:eastAsiaTheme="minorHAnsi"/>
        </w:rPr>
        <w:t xml:space="preserve"> и организацию деятельности в размере 15 процентов от годового фонда оплаты труда, включая начисления на оплату труда</w:t>
      </w:r>
      <w:r w:rsidR="00027590" w:rsidRPr="00D06CE8">
        <w:rPr>
          <w:rFonts w:eastAsiaTheme="minorHAnsi"/>
        </w:rPr>
        <w:t>.</w:t>
      </w:r>
      <w:r w:rsidR="00027590" w:rsidRPr="00D06CE8">
        <w:rPr>
          <w:rFonts w:eastAsiaTheme="minorHAnsi"/>
          <w:lang w:eastAsia="en-US"/>
        </w:rPr>
        <w:t xml:space="preserve"> </w:t>
      </w:r>
      <w:r w:rsidR="002D1CFA" w:rsidRPr="00D06CE8">
        <w:rPr>
          <w:rFonts w:eastAsiaTheme="minorHAnsi"/>
          <w:lang w:eastAsia="en-US"/>
        </w:rPr>
        <w:t xml:space="preserve">Оплата труда производится согласно постановлению </w:t>
      </w:r>
      <w:r w:rsidR="002D1CFA" w:rsidRPr="00D06CE8">
        <w:t xml:space="preserve">Правительства Ханты-Мансийского АО - Югры от 24.12.2007 № 333-п </w:t>
      </w:r>
      <w:r w:rsidR="00A379C0" w:rsidRPr="00D06CE8">
        <w:t>«</w:t>
      </w:r>
      <w:r w:rsidR="002D1CFA" w:rsidRPr="00D06CE8">
        <w:t xml:space="preserve">О нормативах формирования расходов на оплату труда депутатов, выборных должностных лиц местного самоуправления, осуществляющих </w:t>
      </w:r>
      <w:r w:rsidR="002D1CFA" w:rsidRPr="00D06CE8">
        <w:br/>
        <w:t xml:space="preserve">свои полномочия на постоянной основе, и муниципальных служащих </w:t>
      </w:r>
      <w:r w:rsidR="002D1CFA" w:rsidRPr="00D06CE8">
        <w:br/>
      </w:r>
      <w:proofErr w:type="gramStart"/>
      <w:r w:rsidR="002D1CFA" w:rsidRPr="00D06CE8">
        <w:t>в</w:t>
      </w:r>
      <w:proofErr w:type="gramEnd"/>
      <w:r w:rsidR="002D1CFA" w:rsidRPr="00D06CE8">
        <w:t xml:space="preserve"> </w:t>
      </w:r>
      <w:proofErr w:type="gramStart"/>
      <w:r w:rsidR="002D1CFA" w:rsidRPr="00D06CE8">
        <w:t>Ханты-Манс</w:t>
      </w:r>
      <w:r w:rsidR="00A379C0" w:rsidRPr="00D06CE8">
        <w:t>ийском</w:t>
      </w:r>
      <w:proofErr w:type="gramEnd"/>
      <w:r w:rsidR="00A379C0" w:rsidRPr="00D06CE8">
        <w:t xml:space="preserve"> автономном округе – Югре»</w:t>
      </w:r>
      <w:r w:rsidR="002D1CFA" w:rsidRPr="00D06CE8">
        <w:t>.</w:t>
      </w:r>
    </w:p>
    <w:p w:rsidR="00083B43" w:rsidRPr="00D06CE8" w:rsidRDefault="00083B43" w:rsidP="00415AA5">
      <w:pPr>
        <w:suppressAutoHyphens/>
        <w:ind w:firstLine="510"/>
        <w:jc w:val="both"/>
        <w:rPr>
          <w:rFonts w:eastAsia="Times New Roman CYR"/>
        </w:rPr>
      </w:pPr>
      <w:r w:rsidRPr="00D06CE8">
        <w:rPr>
          <w:rFonts w:eastAsia="Times New Roman CYR"/>
        </w:rPr>
        <w:t>Для решения задачи 2 «</w:t>
      </w:r>
      <w:r w:rsidRPr="00D06CE8">
        <w:rPr>
          <w:lang w:eastAsia="ar-SA"/>
        </w:rPr>
        <w:t>Повышение уровня благосостояния детей-сирот и детей, оставшихся без попечения родителей, лиц из числа детей-сирот и детей, оставшихся без попечения родителей</w:t>
      </w:r>
      <w:r w:rsidRPr="00D06CE8">
        <w:rPr>
          <w:rFonts w:eastAsia="Times New Roman CYR"/>
        </w:rPr>
        <w:t>» осуществляются следующие мероприятия:</w:t>
      </w:r>
    </w:p>
    <w:p w:rsidR="00083B43" w:rsidRPr="00D06CE8" w:rsidRDefault="00083B43" w:rsidP="00415AA5">
      <w:pPr>
        <w:pStyle w:val="Standard"/>
        <w:autoSpaceDE w:val="0"/>
        <w:ind w:right="34" w:firstLine="360"/>
        <w:jc w:val="both"/>
        <w:rPr>
          <w:rFonts w:eastAsia="Times New Roman CYR" w:cs="Times New Roman"/>
          <w:lang w:val="ru-RU"/>
        </w:rPr>
      </w:pPr>
      <w:r w:rsidRPr="00D06CE8">
        <w:rPr>
          <w:rFonts w:eastAsia="Times New Roman CYR" w:cs="Times New Roman"/>
          <w:lang w:val="ru-RU"/>
        </w:rPr>
        <w:t>1. 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</w:t>
      </w:r>
      <w:r w:rsidR="00A55057" w:rsidRPr="00D06CE8">
        <w:rPr>
          <w:rFonts w:eastAsia="Times New Roman CYR" w:cs="Times New Roman"/>
          <w:lang w:val="ru-RU"/>
        </w:rPr>
        <w:t>авшихся без попечения родителей</w:t>
      </w:r>
      <w:r w:rsidR="00D06009" w:rsidRPr="00D06CE8">
        <w:rPr>
          <w:rFonts w:eastAsia="Times New Roman CYR" w:cs="Times New Roman"/>
          <w:lang w:val="ru-RU"/>
        </w:rPr>
        <w:t>, которое</w:t>
      </w:r>
      <w:r w:rsidR="00C35109" w:rsidRPr="00D06CE8">
        <w:rPr>
          <w:rFonts w:eastAsia="Times New Roman CYR" w:cs="Times New Roman"/>
          <w:lang w:val="ru-RU"/>
        </w:rPr>
        <w:t xml:space="preserve"> включает в себя:</w:t>
      </w:r>
    </w:p>
    <w:p w:rsidR="003800C0" w:rsidRDefault="00B54B7A" w:rsidP="00FB10D5">
      <w:pPr>
        <w:pStyle w:val="a5"/>
        <w:numPr>
          <w:ilvl w:val="0"/>
          <w:numId w:val="5"/>
        </w:numPr>
        <w:tabs>
          <w:tab w:val="left" w:pos="284"/>
          <w:tab w:val="left" w:pos="709"/>
        </w:tabs>
        <w:suppressAutoHyphens/>
        <w:jc w:val="both"/>
      </w:pPr>
      <w:r w:rsidRPr="00D06CE8">
        <w:t>о</w:t>
      </w:r>
      <w:r w:rsidR="00F36E5C" w:rsidRPr="00D06CE8">
        <w:t xml:space="preserve">существление </w:t>
      </w:r>
      <w:r w:rsidR="00AE0297">
        <w:t xml:space="preserve">    </w:t>
      </w:r>
      <w:r w:rsidR="00F36E5C" w:rsidRPr="00D06CE8">
        <w:t xml:space="preserve">контроля </w:t>
      </w:r>
      <w:r w:rsidR="00AE0297">
        <w:t xml:space="preserve">  </w:t>
      </w:r>
      <w:r w:rsidR="00F36E5C" w:rsidRPr="00D06CE8">
        <w:t>за</w:t>
      </w:r>
      <w:r w:rsidR="00AE0297">
        <w:t xml:space="preserve">   </w:t>
      </w:r>
      <w:r w:rsidR="00F36E5C" w:rsidRPr="00D06CE8">
        <w:t xml:space="preserve"> использованием, </w:t>
      </w:r>
      <w:r w:rsidR="00AE0297">
        <w:t xml:space="preserve">  </w:t>
      </w:r>
      <w:r w:rsidR="00F36E5C" w:rsidRPr="00D06CE8">
        <w:t>и</w:t>
      </w:r>
      <w:r w:rsidR="00AE0297">
        <w:t xml:space="preserve">  </w:t>
      </w:r>
      <w:r w:rsidR="00F36E5C" w:rsidRPr="00D06CE8">
        <w:t xml:space="preserve"> (или) </w:t>
      </w:r>
      <w:r w:rsidR="00AE0297">
        <w:t xml:space="preserve">  </w:t>
      </w:r>
      <w:r w:rsidR="00F36E5C" w:rsidRPr="00D06CE8">
        <w:t>р</w:t>
      </w:r>
      <w:r w:rsidR="005668C7">
        <w:t>аспоряжением</w:t>
      </w:r>
      <w:r w:rsidR="00AE0297">
        <w:t xml:space="preserve">    </w:t>
      </w:r>
      <w:r w:rsidR="005668C7">
        <w:t xml:space="preserve"> </w:t>
      </w:r>
      <w:proofErr w:type="gramStart"/>
      <w:r w:rsidR="005668C7">
        <w:t>жилыми</w:t>
      </w:r>
      <w:proofErr w:type="gramEnd"/>
    </w:p>
    <w:p w:rsidR="00F36E5C" w:rsidRPr="00D06CE8" w:rsidRDefault="00B54B7A" w:rsidP="003800C0">
      <w:pPr>
        <w:tabs>
          <w:tab w:val="left" w:pos="284"/>
          <w:tab w:val="left" w:pos="709"/>
        </w:tabs>
        <w:suppressAutoHyphens/>
        <w:jc w:val="both"/>
      </w:pPr>
      <w:r w:rsidRPr="00D06CE8">
        <w:t>помещениями;</w:t>
      </w:r>
    </w:p>
    <w:p w:rsidR="003800C0" w:rsidRDefault="00B54B7A" w:rsidP="00FB10D5">
      <w:pPr>
        <w:pStyle w:val="a5"/>
        <w:numPr>
          <w:ilvl w:val="0"/>
          <w:numId w:val="5"/>
        </w:numPr>
        <w:suppressAutoHyphens/>
        <w:jc w:val="both"/>
      </w:pPr>
      <w:r w:rsidRPr="00D06CE8">
        <w:t>п</w:t>
      </w:r>
      <w:r w:rsidR="00083B43" w:rsidRPr="00D06CE8">
        <w:t xml:space="preserve">ринятие </w:t>
      </w:r>
      <w:r w:rsidR="00AE0297">
        <w:t xml:space="preserve">  </w:t>
      </w:r>
      <w:r w:rsidR="00083B43" w:rsidRPr="00D06CE8">
        <w:t xml:space="preserve">заявления </w:t>
      </w:r>
      <w:r w:rsidR="00AE0297">
        <w:t xml:space="preserve">  </w:t>
      </w:r>
      <w:r w:rsidR="00083B43" w:rsidRPr="00D06CE8">
        <w:t xml:space="preserve">о </w:t>
      </w:r>
      <w:r w:rsidR="00AE0297">
        <w:t xml:space="preserve">  </w:t>
      </w:r>
      <w:r w:rsidR="00083B43" w:rsidRPr="00D06CE8">
        <w:t xml:space="preserve">выплате </w:t>
      </w:r>
      <w:r w:rsidR="00AE0297">
        <w:t xml:space="preserve">  </w:t>
      </w:r>
      <w:r w:rsidR="00083B43" w:rsidRPr="00D06CE8">
        <w:t xml:space="preserve">денежных </w:t>
      </w:r>
      <w:r w:rsidR="00AE0297">
        <w:t xml:space="preserve">  </w:t>
      </w:r>
      <w:r w:rsidR="00083B43" w:rsidRPr="00D06CE8">
        <w:t>средств</w:t>
      </w:r>
      <w:r w:rsidR="00AE0297">
        <w:t xml:space="preserve">  </w:t>
      </w:r>
      <w:r w:rsidR="00083B43" w:rsidRPr="00D06CE8">
        <w:t xml:space="preserve"> на </w:t>
      </w:r>
      <w:r w:rsidR="00AE0297">
        <w:t xml:space="preserve"> </w:t>
      </w:r>
      <w:r w:rsidR="00083B43" w:rsidRPr="00D06CE8">
        <w:t>оплату жилого</w:t>
      </w:r>
      <w:r w:rsidR="003800C0">
        <w:t xml:space="preserve"> помещения и</w:t>
      </w:r>
    </w:p>
    <w:p w:rsidR="00083B43" w:rsidRPr="00D06CE8" w:rsidRDefault="00B54B7A" w:rsidP="003800C0">
      <w:pPr>
        <w:suppressAutoHyphens/>
        <w:jc w:val="both"/>
      </w:pPr>
      <w:r w:rsidRPr="00D06CE8">
        <w:t>коммунальных услуг;</w:t>
      </w:r>
    </w:p>
    <w:p w:rsidR="00083B43" w:rsidRPr="00D06CE8" w:rsidRDefault="00B54B7A" w:rsidP="00FB10D5">
      <w:pPr>
        <w:pStyle w:val="a5"/>
        <w:numPr>
          <w:ilvl w:val="0"/>
          <w:numId w:val="5"/>
        </w:numPr>
        <w:tabs>
          <w:tab w:val="left" w:pos="426"/>
        </w:tabs>
        <w:suppressAutoHyphens/>
        <w:jc w:val="both"/>
      </w:pPr>
      <w:r w:rsidRPr="00D06CE8">
        <w:t>п</w:t>
      </w:r>
      <w:r w:rsidR="00083B43" w:rsidRPr="00D06CE8">
        <w:t xml:space="preserve">одготовка проекта постановления </w:t>
      </w:r>
      <w:r w:rsidR="00083B43" w:rsidRPr="00D06CE8">
        <w:rPr>
          <w:lang w:eastAsia="ar-SA"/>
        </w:rPr>
        <w:t>администрации города Югорска</w:t>
      </w:r>
      <w:r w:rsidRPr="00D06CE8">
        <w:t>;</w:t>
      </w:r>
    </w:p>
    <w:p w:rsidR="003800C0" w:rsidRDefault="00B54B7A" w:rsidP="00FB10D5">
      <w:pPr>
        <w:pStyle w:val="a5"/>
        <w:numPr>
          <w:ilvl w:val="0"/>
          <w:numId w:val="5"/>
        </w:numPr>
        <w:tabs>
          <w:tab w:val="left" w:pos="426"/>
        </w:tabs>
        <w:suppressAutoHyphens/>
        <w:jc w:val="both"/>
      </w:pPr>
      <w:r w:rsidRPr="00D06CE8">
        <w:rPr>
          <w:lang w:eastAsia="ar-SA"/>
        </w:rPr>
        <w:t>п</w:t>
      </w:r>
      <w:r w:rsidR="00083B43" w:rsidRPr="00D06CE8">
        <w:rPr>
          <w:lang w:eastAsia="ar-SA"/>
        </w:rPr>
        <w:t xml:space="preserve">ередача </w:t>
      </w:r>
      <w:r w:rsidR="00AE0297">
        <w:rPr>
          <w:lang w:eastAsia="ar-SA"/>
        </w:rPr>
        <w:t xml:space="preserve">  </w:t>
      </w:r>
      <w:r w:rsidR="00083B43" w:rsidRPr="00D06CE8">
        <w:rPr>
          <w:lang w:eastAsia="ar-SA"/>
        </w:rPr>
        <w:t xml:space="preserve">копии </w:t>
      </w:r>
      <w:r w:rsidR="00AE0297">
        <w:rPr>
          <w:lang w:eastAsia="ar-SA"/>
        </w:rPr>
        <w:t xml:space="preserve">  </w:t>
      </w:r>
      <w:r w:rsidR="00083B43" w:rsidRPr="00D06CE8">
        <w:rPr>
          <w:lang w:eastAsia="ar-SA"/>
        </w:rPr>
        <w:t>постановления</w:t>
      </w:r>
      <w:r w:rsidR="00AE0297">
        <w:rPr>
          <w:lang w:eastAsia="ar-SA"/>
        </w:rPr>
        <w:t xml:space="preserve"> </w:t>
      </w:r>
      <w:r w:rsidR="00083B43" w:rsidRPr="00D06CE8">
        <w:t xml:space="preserve"> в течение двух рабо</w:t>
      </w:r>
      <w:r w:rsidR="003800C0">
        <w:t>чих дней в КУ «Центр социальных</w:t>
      </w:r>
    </w:p>
    <w:p w:rsidR="00F36E5C" w:rsidRPr="00D06CE8" w:rsidRDefault="00083B43" w:rsidP="003800C0">
      <w:pPr>
        <w:tabs>
          <w:tab w:val="left" w:pos="426"/>
        </w:tabs>
        <w:suppressAutoHyphens/>
        <w:jc w:val="both"/>
      </w:pPr>
      <w:r w:rsidRPr="00D06CE8">
        <w:t xml:space="preserve">выплат Югры» перечисления денежных средств на лицевые счета детей-сирот и </w:t>
      </w:r>
      <w:r w:rsidRPr="003800C0">
        <w:rPr>
          <w:rFonts w:eastAsia="Times New Roman CYR"/>
        </w:rPr>
        <w:t>детей, оставшихся без попечения родителей, воспитывающихся в организациях для детей-сирот, а также лицам из числа детей-сирот и детей, оставшихся без попечения родителей, в период их нахождения</w:t>
      </w:r>
      <w:r w:rsidR="00B54B7A" w:rsidRPr="003800C0">
        <w:rPr>
          <w:rFonts w:eastAsia="Times New Roman CYR"/>
        </w:rPr>
        <w:t xml:space="preserve"> в организациях для детей-сирот;</w:t>
      </w:r>
    </w:p>
    <w:p w:rsidR="003800C0" w:rsidRPr="003800C0" w:rsidRDefault="00B54B7A" w:rsidP="00FB10D5">
      <w:pPr>
        <w:pStyle w:val="a5"/>
        <w:numPr>
          <w:ilvl w:val="0"/>
          <w:numId w:val="5"/>
        </w:numPr>
        <w:jc w:val="both"/>
      </w:pPr>
      <w:r w:rsidRPr="003800C0">
        <w:rPr>
          <w:rFonts w:eastAsia="Calibri"/>
        </w:rPr>
        <w:t>р</w:t>
      </w:r>
      <w:r w:rsidR="00083B43" w:rsidRPr="003800C0">
        <w:rPr>
          <w:rFonts w:eastAsia="Calibri"/>
        </w:rPr>
        <w:t>е</w:t>
      </w:r>
      <w:r w:rsidR="00C35109" w:rsidRPr="003800C0">
        <w:rPr>
          <w:rFonts w:eastAsia="Calibri"/>
        </w:rPr>
        <w:t>монт</w:t>
      </w:r>
      <w:r w:rsidR="00AE0297">
        <w:rPr>
          <w:rFonts w:eastAsia="Calibri"/>
        </w:rPr>
        <w:t xml:space="preserve">    </w:t>
      </w:r>
      <w:r w:rsidR="00083B43" w:rsidRPr="003800C0">
        <w:rPr>
          <w:rFonts w:eastAsia="Calibri"/>
        </w:rPr>
        <w:t xml:space="preserve"> жилых</w:t>
      </w:r>
      <w:r w:rsidR="00AE0297">
        <w:rPr>
          <w:rFonts w:eastAsia="Calibri"/>
        </w:rPr>
        <w:t xml:space="preserve">    </w:t>
      </w:r>
      <w:r w:rsidR="00083B43" w:rsidRPr="003800C0">
        <w:rPr>
          <w:rFonts w:eastAsia="Calibri"/>
        </w:rPr>
        <w:t xml:space="preserve"> помещений, </w:t>
      </w:r>
      <w:r w:rsidR="00AE0297">
        <w:rPr>
          <w:rFonts w:eastAsia="Calibri"/>
        </w:rPr>
        <w:t xml:space="preserve">    </w:t>
      </w:r>
      <w:r w:rsidR="00083B43" w:rsidRPr="003800C0">
        <w:rPr>
          <w:rFonts w:eastAsia="Calibri"/>
        </w:rPr>
        <w:t>единственн</w:t>
      </w:r>
      <w:r w:rsidR="003800C0">
        <w:rPr>
          <w:rFonts w:eastAsia="Calibri"/>
        </w:rPr>
        <w:t xml:space="preserve">ыми </w:t>
      </w:r>
      <w:r w:rsidR="00AE0297">
        <w:rPr>
          <w:rFonts w:eastAsia="Calibri"/>
        </w:rPr>
        <w:t xml:space="preserve">    </w:t>
      </w:r>
      <w:r w:rsidR="003800C0">
        <w:rPr>
          <w:rFonts w:eastAsia="Calibri"/>
        </w:rPr>
        <w:t xml:space="preserve">собственниками </w:t>
      </w:r>
      <w:r w:rsidR="00AE0297">
        <w:rPr>
          <w:rFonts w:eastAsia="Calibri"/>
        </w:rPr>
        <w:t xml:space="preserve">    </w:t>
      </w:r>
      <w:r w:rsidR="003800C0">
        <w:rPr>
          <w:rFonts w:eastAsia="Calibri"/>
        </w:rPr>
        <w:t xml:space="preserve">которых </w:t>
      </w:r>
      <w:r w:rsidR="00AE0297">
        <w:rPr>
          <w:rFonts w:eastAsia="Calibri"/>
        </w:rPr>
        <w:t xml:space="preserve">    </w:t>
      </w:r>
      <w:r w:rsidR="003800C0">
        <w:rPr>
          <w:rFonts w:eastAsia="Calibri"/>
        </w:rPr>
        <w:t xml:space="preserve">либо </w:t>
      </w:r>
    </w:p>
    <w:p w:rsidR="00083B43" w:rsidRPr="00D06CE8" w:rsidRDefault="00083B43" w:rsidP="003800C0">
      <w:pPr>
        <w:jc w:val="both"/>
      </w:pPr>
      <w:r w:rsidRPr="003800C0">
        <w:rPr>
          <w:rFonts w:eastAsia="Calibri"/>
        </w:rPr>
        <w:t xml:space="preserve">собственниками </w:t>
      </w:r>
      <w:proofErr w:type="gramStart"/>
      <w:r w:rsidRPr="003800C0">
        <w:rPr>
          <w:rFonts w:eastAsia="Calibri"/>
        </w:rPr>
        <w:t>долей</w:t>
      </w:r>
      <w:proofErr w:type="gramEnd"/>
      <w:r w:rsidRPr="003800C0">
        <w:rPr>
          <w:rFonts w:eastAsia="Calibri"/>
        </w:rPr>
        <w:t xml:space="preserve"> в которых являются дет</w:t>
      </w:r>
      <w:r w:rsidR="003800C0" w:rsidRPr="003800C0">
        <w:rPr>
          <w:rFonts w:eastAsia="Calibri"/>
        </w:rPr>
        <w:t xml:space="preserve">и-сироты и дети, оставшиеся без </w:t>
      </w:r>
      <w:r w:rsidRPr="003800C0">
        <w:rPr>
          <w:rFonts w:eastAsia="Calibri"/>
        </w:rPr>
        <w:t xml:space="preserve">попечения родителей, лица из числа детей-сирот и детей, оставшихся без попечения родителей, остальные доли в которых принадлежат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 осуществляется согласно </w:t>
      </w:r>
      <w:r w:rsidRPr="00D06CE8">
        <w:t>Постановления Правительства Ханты-Мансийского АО - Югры от 23</w:t>
      </w:r>
      <w:r w:rsidR="00B54B7A" w:rsidRPr="00D06CE8">
        <w:t>.12.2011 №</w:t>
      </w:r>
      <w:r w:rsidR="00A55057" w:rsidRPr="00D06CE8">
        <w:t xml:space="preserve"> </w:t>
      </w:r>
      <w:r w:rsidR="00B54B7A" w:rsidRPr="00D06CE8">
        <w:t>490-п «</w:t>
      </w:r>
      <w:r w:rsidR="00C35109" w:rsidRPr="00D06CE8">
        <w:t xml:space="preserve">О порядке производства ремонта жилых помещений, </w:t>
      </w:r>
      <w:r w:rsidRPr="00D06CE8">
        <w:t>единственными собственниками которых либо собственниками долей в которых являются дети-сироты и дети, оставшиеся без попечения родителей, лица из числа детей-сирот и детей, ост</w:t>
      </w:r>
      <w:r w:rsidR="00B54B7A" w:rsidRPr="00D06CE8">
        <w:t>авшихся без попечения родителей»</w:t>
      </w:r>
      <w:r w:rsidRPr="00D06CE8">
        <w:t>.</w:t>
      </w:r>
    </w:p>
    <w:p w:rsidR="00083B43" w:rsidRPr="00D06CE8" w:rsidRDefault="00083B43" w:rsidP="00764AE6">
      <w:pPr>
        <w:pStyle w:val="Standard"/>
        <w:autoSpaceDE w:val="0"/>
        <w:ind w:right="34" w:firstLine="360"/>
        <w:jc w:val="both"/>
        <w:rPr>
          <w:rFonts w:eastAsia="Times New Roman CYR" w:cs="Times New Roman"/>
          <w:lang w:val="ru-RU"/>
        </w:rPr>
      </w:pPr>
      <w:r w:rsidRPr="00D06CE8">
        <w:rPr>
          <w:rFonts w:eastAsia="Times New Roman CYR" w:cs="Times New Roman"/>
          <w:lang w:val="ru-RU"/>
        </w:rPr>
        <w:t>2.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F35488" w:rsidRPr="00D06CE8">
        <w:rPr>
          <w:rFonts w:eastAsia="Times New Roman CYR" w:cs="Times New Roman"/>
          <w:lang w:val="ru-RU"/>
        </w:rPr>
        <w:t>, которое</w:t>
      </w:r>
      <w:r w:rsidR="00764AE6" w:rsidRPr="00D06CE8">
        <w:rPr>
          <w:rFonts w:eastAsia="Times New Roman CYR" w:cs="Times New Roman"/>
          <w:lang w:val="ru-RU"/>
        </w:rPr>
        <w:t xml:space="preserve"> включает в себя:</w:t>
      </w:r>
    </w:p>
    <w:p w:rsidR="003800C0" w:rsidRDefault="00D06009" w:rsidP="00FB10D5">
      <w:pPr>
        <w:pStyle w:val="a5"/>
        <w:numPr>
          <w:ilvl w:val="0"/>
          <w:numId w:val="6"/>
        </w:numPr>
        <w:tabs>
          <w:tab w:val="left" w:pos="993"/>
        </w:tabs>
        <w:jc w:val="both"/>
        <w:rPr>
          <w:rFonts w:eastAsia="Times New Roman CYR"/>
        </w:rPr>
      </w:pPr>
      <w:r w:rsidRPr="003800C0">
        <w:rPr>
          <w:rFonts w:eastAsia="Times New Roman CYR"/>
        </w:rPr>
        <w:t>ф</w:t>
      </w:r>
      <w:r w:rsidR="00083B43" w:rsidRPr="003800C0">
        <w:rPr>
          <w:rFonts w:eastAsia="Times New Roman CYR"/>
        </w:rPr>
        <w:t>ормирование</w:t>
      </w:r>
      <w:r w:rsidR="00AE0297">
        <w:rPr>
          <w:rFonts w:eastAsia="Times New Roman CYR"/>
        </w:rPr>
        <w:t xml:space="preserve">  </w:t>
      </w:r>
      <w:r w:rsidR="00083B43" w:rsidRPr="003800C0">
        <w:rPr>
          <w:rFonts w:eastAsia="Times New Roman CYR"/>
        </w:rPr>
        <w:t xml:space="preserve"> и </w:t>
      </w:r>
      <w:r w:rsidR="00AE0297">
        <w:rPr>
          <w:rFonts w:eastAsia="Times New Roman CYR"/>
        </w:rPr>
        <w:t xml:space="preserve">  </w:t>
      </w:r>
      <w:r w:rsidR="00083B43" w:rsidRPr="003800C0">
        <w:rPr>
          <w:rFonts w:eastAsia="Times New Roman CYR"/>
        </w:rPr>
        <w:t xml:space="preserve">ведение </w:t>
      </w:r>
      <w:r w:rsidR="00AE0297">
        <w:rPr>
          <w:rFonts w:eastAsia="Times New Roman CYR"/>
        </w:rPr>
        <w:t xml:space="preserve">  </w:t>
      </w:r>
      <w:r w:rsidR="00083B43" w:rsidRPr="003800C0">
        <w:rPr>
          <w:rFonts w:eastAsia="Times New Roman CYR"/>
        </w:rPr>
        <w:t xml:space="preserve">списка </w:t>
      </w:r>
      <w:r w:rsidR="00AE0297">
        <w:rPr>
          <w:rFonts w:eastAsia="Times New Roman CYR"/>
        </w:rPr>
        <w:t xml:space="preserve">  </w:t>
      </w:r>
      <w:r w:rsidR="00083B43" w:rsidRPr="003800C0">
        <w:rPr>
          <w:rFonts w:eastAsia="Times New Roman CYR"/>
        </w:rPr>
        <w:t xml:space="preserve">детей-сирот </w:t>
      </w:r>
      <w:r w:rsidR="00AE0297">
        <w:rPr>
          <w:rFonts w:eastAsia="Times New Roman CYR"/>
        </w:rPr>
        <w:t xml:space="preserve">  </w:t>
      </w:r>
      <w:r w:rsidR="00083B43" w:rsidRPr="003800C0">
        <w:rPr>
          <w:rFonts w:eastAsia="Times New Roman CYR"/>
        </w:rPr>
        <w:t xml:space="preserve">и </w:t>
      </w:r>
      <w:r w:rsidR="00AE0297">
        <w:rPr>
          <w:rFonts w:eastAsia="Times New Roman CYR"/>
        </w:rPr>
        <w:t xml:space="preserve">  </w:t>
      </w:r>
      <w:r w:rsidR="00083B43" w:rsidRPr="003800C0">
        <w:rPr>
          <w:rFonts w:eastAsia="Times New Roman CYR"/>
        </w:rPr>
        <w:t>детей,</w:t>
      </w:r>
      <w:r w:rsidR="00AE0297">
        <w:rPr>
          <w:rFonts w:eastAsia="Times New Roman CYR"/>
        </w:rPr>
        <w:t xml:space="preserve">  </w:t>
      </w:r>
      <w:r w:rsidR="00083B43" w:rsidRPr="003800C0">
        <w:rPr>
          <w:rFonts w:eastAsia="Times New Roman CYR"/>
        </w:rPr>
        <w:t xml:space="preserve"> оста</w:t>
      </w:r>
      <w:r w:rsidR="00F04102" w:rsidRPr="003800C0">
        <w:rPr>
          <w:rFonts w:eastAsia="Times New Roman CYR"/>
        </w:rPr>
        <w:t>вшихс</w:t>
      </w:r>
      <w:r w:rsidR="003800C0">
        <w:rPr>
          <w:rFonts w:eastAsia="Times New Roman CYR"/>
        </w:rPr>
        <w:t>я</w:t>
      </w:r>
      <w:r w:rsidR="00AE0297">
        <w:rPr>
          <w:rFonts w:eastAsia="Times New Roman CYR"/>
        </w:rPr>
        <w:t xml:space="preserve"> </w:t>
      </w:r>
      <w:r w:rsidR="003800C0">
        <w:rPr>
          <w:rFonts w:eastAsia="Times New Roman CYR"/>
        </w:rPr>
        <w:t xml:space="preserve"> без попечения </w:t>
      </w:r>
    </w:p>
    <w:p w:rsidR="00083B43" w:rsidRPr="003800C0" w:rsidRDefault="00F04102" w:rsidP="003800C0">
      <w:pPr>
        <w:tabs>
          <w:tab w:val="left" w:pos="993"/>
        </w:tabs>
        <w:jc w:val="both"/>
        <w:rPr>
          <w:rFonts w:eastAsia="Times New Roman CYR"/>
        </w:rPr>
      </w:pPr>
      <w:r w:rsidRPr="003800C0">
        <w:rPr>
          <w:rFonts w:eastAsia="Times New Roman CYR"/>
        </w:rPr>
        <w:t xml:space="preserve">родителей, </w:t>
      </w:r>
      <w:r w:rsidR="00083B43" w:rsidRPr="003800C0">
        <w:rPr>
          <w:rFonts w:eastAsia="Times New Roman CYR"/>
        </w:rPr>
        <w:t>лиц из числа детей-сирот и детей, оставшихся без попечения родителей, которые подлежат обеспечению благоустроенными жилыми помещениями специализированного жилищного фонда по договорам найма спе</w:t>
      </w:r>
      <w:r w:rsidR="00D06009" w:rsidRPr="003800C0">
        <w:rPr>
          <w:rFonts w:eastAsia="Times New Roman CYR"/>
        </w:rPr>
        <w:t>циализированных жилых помещений;</w:t>
      </w:r>
    </w:p>
    <w:p w:rsidR="003800C0" w:rsidRDefault="00D06009" w:rsidP="00FB10D5">
      <w:pPr>
        <w:pStyle w:val="a5"/>
        <w:numPr>
          <w:ilvl w:val="0"/>
          <w:numId w:val="6"/>
        </w:numPr>
        <w:tabs>
          <w:tab w:val="left" w:pos="993"/>
        </w:tabs>
        <w:ind w:right="-1"/>
        <w:jc w:val="both"/>
        <w:rPr>
          <w:rFonts w:eastAsia="Times New Roman CYR"/>
        </w:rPr>
      </w:pPr>
      <w:r w:rsidRPr="003800C0">
        <w:rPr>
          <w:rFonts w:eastAsia="Times New Roman CYR"/>
        </w:rPr>
        <w:t>п</w:t>
      </w:r>
      <w:r w:rsidR="00083B43" w:rsidRPr="003800C0">
        <w:rPr>
          <w:rFonts w:eastAsia="Times New Roman CYR"/>
        </w:rPr>
        <w:t xml:space="preserve">риобретение </w:t>
      </w:r>
      <w:r w:rsidR="00AE0297">
        <w:rPr>
          <w:rFonts w:eastAsia="Times New Roman CYR"/>
        </w:rPr>
        <w:t xml:space="preserve">  </w:t>
      </w:r>
      <w:r w:rsidR="00083B43" w:rsidRPr="003800C0">
        <w:rPr>
          <w:rFonts w:eastAsia="Times New Roman CYR"/>
        </w:rPr>
        <w:t>жилых</w:t>
      </w:r>
      <w:r w:rsidR="00AE0297">
        <w:rPr>
          <w:rFonts w:eastAsia="Times New Roman CYR"/>
        </w:rPr>
        <w:t xml:space="preserve">  </w:t>
      </w:r>
      <w:r w:rsidR="00083B43" w:rsidRPr="003800C0">
        <w:rPr>
          <w:rFonts w:eastAsia="Times New Roman CYR"/>
        </w:rPr>
        <w:t xml:space="preserve"> помещений</w:t>
      </w:r>
      <w:r w:rsidR="00AE0297">
        <w:rPr>
          <w:rFonts w:eastAsia="Times New Roman CYR"/>
        </w:rPr>
        <w:t xml:space="preserve">  </w:t>
      </w:r>
      <w:r w:rsidR="00083B43" w:rsidRPr="003800C0">
        <w:rPr>
          <w:rFonts w:eastAsia="Times New Roman CYR"/>
        </w:rPr>
        <w:t xml:space="preserve"> для детей-сирот</w:t>
      </w:r>
      <w:r w:rsidR="00AE0297">
        <w:rPr>
          <w:rFonts w:eastAsia="Times New Roman CYR"/>
        </w:rPr>
        <w:t xml:space="preserve"> </w:t>
      </w:r>
      <w:r w:rsidR="00083B43" w:rsidRPr="003800C0">
        <w:rPr>
          <w:rFonts w:eastAsia="Times New Roman CYR"/>
        </w:rPr>
        <w:t xml:space="preserve"> и </w:t>
      </w:r>
      <w:r w:rsidR="003800C0">
        <w:rPr>
          <w:rFonts w:eastAsia="Times New Roman CYR"/>
        </w:rPr>
        <w:t>детей, оставшихся без попечения</w:t>
      </w:r>
    </w:p>
    <w:p w:rsidR="00211D22" w:rsidRPr="003800C0" w:rsidRDefault="00083B43" w:rsidP="003800C0">
      <w:pPr>
        <w:tabs>
          <w:tab w:val="left" w:pos="993"/>
        </w:tabs>
        <w:ind w:right="-1"/>
        <w:jc w:val="both"/>
        <w:rPr>
          <w:rFonts w:eastAsia="Times New Roman CYR"/>
        </w:rPr>
      </w:pPr>
      <w:r w:rsidRPr="003800C0">
        <w:rPr>
          <w:rFonts w:eastAsia="Times New Roman CYR"/>
        </w:rPr>
        <w:t>родителей, путем объявления аукционов в соответствии с требованиями законо</w:t>
      </w:r>
      <w:r w:rsidR="00D06009" w:rsidRPr="003800C0">
        <w:rPr>
          <w:rFonts w:eastAsia="Times New Roman CYR"/>
        </w:rPr>
        <w:t>дательства Российской Федерации;</w:t>
      </w:r>
    </w:p>
    <w:p w:rsidR="003800C0" w:rsidRDefault="00D06009" w:rsidP="00FB10D5">
      <w:pPr>
        <w:pStyle w:val="a5"/>
        <w:numPr>
          <w:ilvl w:val="0"/>
          <w:numId w:val="6"/>
        </w:numPr>
        <w:tabs>
          <w:tab w:val="left" w:pos="993"/>
        </w:tabs>
        <w:ind w:right="-1"/>
        <w:jc w:val="both"/>
        <w:rPr>
          <w:rFonts w:eastAsia="Times New Roman CYR"/>
        </w:rPr>
      </w:pPr>
      <w:r w:rsidRPr="003800C0">
        <w:rPr>
          <w:rFonts w:eastAsia="Times New Roman CYR"/>
        </w:rPr>
        <w:t>р</w:t>
      </w:r>
      <w:r w:rsidR="00083B43" w:rsidRPr="003800C0">
        <w:rPr>
          <w:rFonts w:eastAsia="Times New Roman CYR"/>
        </w:rPr>
        <w:t>егистрация</w:t>
      </w:r>
      <w:r w:rsidR="00AE0297">
        <w:rPr>
          <w:rFonts w:eastAsia="Times New Roman CYR"/>
        </w:rPr>
        <w:t xml:space="preserve">  </w:t>
      </w:r>
      <w:r w:rsidR="00083B43" w:rsidRPr="003800C0">
        <w:rPr>
          <w:rFonts w:eastAsia="Times New Roman CYR"/>
        </w:rPr>
        <w:t xml:space="preserve"> и</w:t>
      </w:r>
      <w:r w:rsidR="00AE0297">
        <w:rPr>
          <w:rFonts w:eastAsia="Times New Roman CYR"/>
        </w:rPr>
        <w:t xml:space="preserve"> </w:t>
      </w:r>
      <w:r w:rsidR="00083B43" w:rsidRPr="003800C0">
        <w:rPr>
          <w:rFonts w:eastAsia="Times New Roman CYR"/>
        </w:rPr>
        <w:t xml:space="preserve"> оформление </w:t>
      </w:r>
      <w:r w:rsidR="00AE0297">
        <w:rPr>
          <w:rFonts w:eastAsia="Times New Roman CYR"/>
        </w:rPr>
        <w:t xml:space="preserve"> </w:t>
      </w:r>
      <w:r w:rsidR="00083B43" w:rsidRPr="003800C0">
        <w:rPr>
          <w:rFonts w:eastAsia="Times New Roman CYR"/>
        </w:rPr>
        <w:t>жилого помещения в собственнос</w:t>
      </w:r>
      <w:r w:rsidRPr="003800C0">
        <w:rPr>
          <w:rFonts w:eastAsia="Times New Roman CYR"/>
        </w:rPr>
        <w:t>ть администрации г</w:t>
      </w:r>
      <w:r w:rsidR="003800C0">
        <w:rPr>
          <w:rFonts w:eastAsia="Times New Roman CYR"/>
        </w:rPr>
        <w:t>орода</w:t>
      </w:r>
    </w:p>
    <w:p w:rsidR="00083B43" w:rsidRPr="003800C0" w:rsidRDefault="00D06009" w:rsidP="003800C0">
      <w:pPr>
        <w:tabs>
          <w:tab w:val="left" w:pos="993"/>
        </w:tabs>
        <w:ind w:right="-1"/>
        <w:jc w:val="both"/>
        <w:rPr>
          <w:rFonts w:eastAsia="Times New Roman CYR"/>
        </w:rPr>
      </w:pPr>
      <w:r w:rsidRPr="003800C0">
        <w:rPr>
          <w:rFonts w:eastAsia="Times New Roman CYR"/>
        </w:rPr>
        <w:t>Югорска;</w:t>
      </w:r>
    </w:p>
    <w:p w:rsidR="003800C0" w:rsidRDefault="00D06009" w:rsidP="00FB10D5">
      <w:pPr>
        <w:pStyle w:val="a5"/>
        <w:numPr>
          <w:ilvl w:val="0"/>
          <w:numId w:val="6"/>
        </w:numPr>
        <w:tabs>
          <w:tab w:val="left" w:pos="993"/>
        </w:tabs>
        <w:ind w:right="-1"/>
        <w:jc w:val="both"/>
        <w:rPr>
          <w:rFonts w:eastAsia="Times New Roman CYR"/>
        </w:rPr>
      </w:pPr>
      <w:r w:rsidRPr="003800C0">
        <w:rPr>
          <w:rFonts w:eastAsia="Times New Roman CYR"/>
        </w:rPr>
        <w:t>п</w:t>
      </w:r>
      <w:r w:rsidR="00083B43" w:rsidRPr="003800C0">
        <w:rPr>
          <w:rFonts w:eastAsia="Times New Roman CYR"/>
        </w:rPr>
        <w:t>одготовка</w:t>
      </w:r>
      <w:r w:rsidR="00AE0297">
        <w:rPr>
          <w:rFonts w:eastAsia="Times New Roman CYR"/>
        </w:rPr>
        <w:t xml:space="preserve">  </w:t>
      </w:r>
      <w:r w:rsidR="00083B43" w:rsidRPr="003800C0">
        <w:rPr>
          <w:rFonts w:eastAsia="Times New Roman CYR"/>
        </w:rPr>
        <w:t xml:space="preserve"> проектов</w:t>
      </w:r>
      <w:r w:rsidR="00AE0297">
        <w:rPr>
          <w:rFonts w:eastAsia="Times New Roman CYR"/>
        </w:rPr>
        <w:t xml:space="preserve">  </w:t>
      </w:r>
      <w:r w:rsidR="00083B43" w:rsidRPr="003800C0">
        <w:rPr>
          <w:rFonts w:eastAsia="Times New Roman CYR"/>
        </w:rPr>
        <w:t xml:space="preserve"> постановлений</w:t>
      </w:r>
      <w:r w:rsidR="00AE0297">
        <w:rPr>
          <w:rFonts w:eastAsia="Times New Roman CYR"/>
        </w:rPr>
        <w:t xml:space="preserve"> </w:t>
      </w:r>
      <w:r w:rsidR="00083B43" w:rsidRPr="003800C0">
        <w:rPr>
          <w:rFonts w:eastAsia="Times New Roman CYR"/>
        </w:rPr>
        <w:t xml:space="preserve"> администр</w:t>
      </w:r>
      <w:r w:rsidR="003800C0">
        <w:rPr>
          <w:rFonts w:eastAsia="Times New Roman CYR"/>
        </w:rPr>
        <w:t xml:space="preserve">ации </w:t>
      </w:r>
      <w:r w:rsidR="00AE0297">
        <w:rPr>
          <w:rFonts w:eastAsia="Times New Roman CYR"/>
        </w:rPr>
        <w:t xml:space="preserve">  </w:t>
      </w:r>
      <w:r w:rsidR="003800C0">
        <w:rPr>
          <w:rFonts w:eastAsia="Times New Roman CYR"/>
        </w:rPr>
        <w:t>города</w:t>
      </w:r>
      <w:r w:rsidR="00AE0297">
        <w:rPr>
          <w:rFonts w:eastAsia="Times New Roman CYR"/>
        </w:rPr>
        <w:t xml:space="preserve">  </w:t>
      </w:r>
      <w:r w:rsidR="003800C0">
        <w:rPr>
          <w:rFonts w:eastAsia="Times New Roman CYR"/>
        </w:rPr>
        <w:t xml:space="preserve"> Югорска</w:t>
      </w:r>
      <w:r w:rsidR="00AE0297">
        <w:rPr>
          <w:rFonts w:eastAsia="Times New Roman CYR"/>
        </w:rPr>
        <w:t xml:space="preserve"> </w:t>
      </w:r>
      <w:r w:rsidR="003800C0">
        <w:rPr>
          <w:rFonts w:eastAsia="Times New Roman CYR"/>
        </w:rPr>
        <w:t xml:space="preserve"> </w:t>
      </w:r>
      <w:r w:rsidR="00AE0297">
        <w:rPr>
          <w:rFonts w:eastAsia="Times New Roman CYR"/>
        </w:rPr>
        <w:t xml:space="preserve"> </w:t>
      </w:r>
      <w:r w:rsidR="003800C0">
        <w:rPr>
          <w:rFonts w:eastAsia="Times New Roman CYR"/>
        </w:rPr>
        <w:t xml:space="preserve">о </w:t>
      </w:r>
      <w:r w:rsidR="00AE0297">
        <w:rPr>
          <w:rFonts w:eastAsia="Times New Roman CYR"/>
        </w:rPr>
        <w:t xml:space="preserve"> </w:t>
      </w:r>
      <w:r w:rsidR="003800C0">
        <w:rPr>
          <w:rFonts w:eastAsia="Times New Roman CYR"/>
        </w:rPr>
        <w:t>признании</w:t>
      </w:r>
    </w:p>
    <w:p w:rsidR="00083B43" w:rsidRPr="003800C0" w:rsidRDefault="00083B43" w:rsidP="003800C0">
      <w:pPr>
        <w:tabs>
          <w:tab w:val="left" w:pos="993"/>
        </w:tabs>
        <w:ind w:right="-1"/>
        <w:jc w:val="both"/>
        <w:rPr>
          <w:rFonts w:eastAsia="Times New Roman CYR"/>
        </w:rPr>
      </w:pPr>
      <w:r w:rsidRPr="003800C0">
        <w:rPr>
          <w:rFonts w:eastAsia="Times New Roman CYR"/>
        </w:rPr>
        <w:t>жилого помещения специа</w:t>
      </w:r>
      <w:r w:rsidR="00D06009" w:rsidRPr="003800C0">
        <w:rPr>
          <w:rFonts w:eastAsia="Times New Roman CYR"/>
        </w:rPr>
        <w:t>лизированным жилым помещением;</w:t>
      </w:r>
    </w:p>
    <w:p w:rsidR="003800C0" w:rsidRDefault="00D06009" w:rsidP="00FB10D5">
      <w:pPr>
        <w:pStyle w:val="a5"/>
        <w:numPr>
          <w:ilvl w:val="0"/>
          <w:numId w:val="6"/>
        </w:numPr>
        <w:tabs>
          <w:tab w:val="left" w:pos="1021"/>
          <w:tab w:val="left" w:pos="1418"/>
        </w:tabs>
        <w:jc w:val="both"/>
        <w:rPr>
          <w:rFonts w:eastAsia="Times New Roman CYR"/>
        </w:rPr>
      </w:pPr>
      <w:r w:rsidRPr="003800C0">
        <w:rPr>
          <w:rFonts w:eastAsia="Times New Roman CYR"/>
        </w:rPr>
        <w:lastRenderedPageBreak/>
        <w:t>п</w:t>
      </w:r>
      <w:r w:rsidR="00083B43" w:rsidRPr="003800C0">
        <w:rPr>
          <w:rFonts w:eastAsia="Times New Roman CYR"/>
        </w:rPr>
        <w:t xml:space="preserve">одготовка проектов постановлений администрации </w:t>
      </w:r>
      <w:r w:rsidR="003800C0">
        <w:rPr>
          <w:rFonts w:eastAsia="Times New Roman CYR"/>
        </w:rPr>
        <w:t>города Югорска о предоставлении</w:t>
      </w:r>
    </w:p>
    <w:p w:rsidR="00211D22" w:rsidRPr="003800C0" w:rsidRDefault="00083B43" w:rsidP="003800C0">
      <w:pPr>
        <w:tabs>
          <w:tab w:val="left" w:pos="1021"/>
          <w:tab w:val="left" w:pos="1418"/>
        </w:tabs>
        <w:jc w:val="both"/>
        <w:rPr>
          <w:rFonts w:eastAsia="Times New Roman CYR"/>
        </w:rPr>
      </w:pPr>
      <w:r w:rsidRPr="003800C0">
        <w:rPr>
          <w:rFonts w:eastAsia="Times New Roman CYR"/>
        </w:rPr>
        <w:t>по договору найма специ</w:t>
      </w:r>
      <w:r w:rsidR="00D06009" w:rsidRPr="003800C0">
        <w:rPr>
          <w:rFonts w:eastAsia="Times New Roman CYR"/>
        </w:rPr>
        <w:t>ализированного жилого помещения;</w:t>
      </w:r>
    </w:p>
    <w:p w:rsidR="00083B43" w:rsidRPr="003800C0" w:rsidRDefault="00D06009" w:rsidP="00FB10D5">
      <w:pPr>
        <w:pStyle w:val="a5"/>
        <w:numPr>
          <w:ilvl w:val="0"/>
          <w:numId w:val="6"/>
        </w:numPr>
        <w:tabs>
          <w:tab w:val="left" w:pos="993"/>
        </w:tabs>
        <w:ind w:right="-1"/>
        <w:jc w:val="both"/>
        <w:rPr>
          <w:rFonts w:eastAsia="Times New Roman CYR"/>
        </w:rPr>
      </w:pPr>
      <w:r w:rsidRPr="003800C0">
        <w:rPr>
          <w:rFonts w:eastAsia="Times New Roman CYR"/>
        </w:rPr>
        <w:t>з</w:t>
      </w:r>
      <w:r w:rsidR="00083B43" w:rsidRPr="003800C0">
        <w:rPr>
          <w:rFonts w:eastAsia="Times New Roman CYR"/>
        </w:rPr>
        <w:t xml:space="preserve">аключение договоров </w:t>
      </w:r>
      <w:r w:rsidR="00083B43" w:rsidRPr="00D06CE8">
        <w:t>найма специализированных жилых помещений.</w:t>
      </w:r>
    </w:p>
    <w:p w:rsidR="00083B43" w:rsidRPr="00D06CE8" w:rsidRDefault="00083B43" w:rsidP="00083B43">
      <w:pPr>
        <w:pStyle w:val="Standard"/>
        <w:autoSpaceDE w:val="0"/>
        <w:ind w:right="34" w:firstLine="709"/>
        <w:jc w:val="both"/>
        <w:rPr>
          <w:rFonts w:eastAsia="Times New Roman CYR" w:cs="Times New Roman"/>
          <w:lang w:val="ru-RU"/>
        </w:rPr>
      </w:pPr>
    </w:p>
    <w:p w:rsidR="00083B43" w:rsidRPr="00D06CE8" w:rsidRDefault="00083B43" w:rsidP="00083B43">
      <w:pPr>
        <w:pStyle w:val="Default"/>
        <w:spacing w:line="276" w:lineRule="auto"/>
        <w:ind w:firstLine="426"/>
        <w:jc w:val="center"/>
        <w:rPr>
          <w:b/>
        </w:rPr>
      </w:pPr>
      <w:r w:rsidRPr="00D06CE8">
        <w:rPr>
          <w:b/>
        </w:rPr>
        <w:t>Раздел 4</w:t>
      </w:r>
      <w:r w:rsidR="00F35488" w:rsidRPr="00D06CE8">
        <w:rPr>
          <w:b/>
        </w:rPr>
        <w:t>.</w:t>
      </w:r>
      <w:r w:rsidRPr="00D06CE8">
        <w:rPr>
          <w:b/>
        </w:rPr>
        <w:t xml:space="preserve"> «Механизм реализации муниципальной программы»</w:t>
      </w:r>
    </w:p>
    <w:p w:rsidR="00083B43" w:rsidRPr="00D06CE8" w:rsidRDefault="00083B43" w:rsidP="00083B43">
      <w:pPr>
        <w:suppressAutoHyphens/>
        <w:jc w:val="both"/>
        <w:rPr>
          <w:b/>
        </w:rPr>
      </w:pPr>
    </w:p>
    <w:p w:rsidR="00083B43" w:rsidRPr="00D06CE8" w:rsidRDefault="00083B43" w:rsidP="00F35488">
      <w:pPr>
        <w:autoSpaceDE w:val="0"/>
        <w:ind w:firstLine="510"/>
        <w:jc w:val="both"/>
        <w:rPr>
          <w:lang w:eastAsia="ar-SA"/>
        </w:rPr>
      </w:pPr>
      <w:r w:rsidRPr="00D06CE8">
        <w:rPr>
          <w:lang w:eastAsia="ar-SA"/>
        </w:rPr>
        <w:t>Механизм реализации муниципальной программы включает:</w:t>
      </w:r>
    </w:p>
    <w:p w:rsidR="00C92303" w:rsidRDefault="00083B43" w:rsidP="00FB10D5">
      <w:pPr>
        <w:pStyle w:val="a5"/>
        <w:numPr>
          <w:ilvl w:val="0"/>
          <w:numId w:val="7"/>
        </w:numPr>
        <w:autoSpaceDE w:val="0"/>
        <w:jc w:val="both"/>
        <w:rPr>
          <w:lang w:eastAsia="ar-SA"/>
        </w:rPr>
      </w:pPr>
      <w:r w:rsidRPr="00D06CE8">
        <w:rPr>
          <w:lang w:eastAsia="ar-SA"/>
        </w:rPr>
        <w:t xml:space="preserve">разработку и принятие нормативных правовых актов органов </w:t>
      </w:r>
      <w:r w:rsidR="00C92303">
        <w:rPr>
          <w:lang w:eastAsia="ar-SA"/>
        </w:rPr>
        <w:t>местного самоуправления,</w:t>
      </w:r>
    </w:p>
    <w:p w:rsidR="00083B43" w:rsidRPr="00D06CE8" w:rsidRDefault="00083B43" w:rsidP="00C92303">
      <w:pPr>
        <w:autoSpaceDE w:val="0"/>
        <w:jc w:val="both"/>
        <w:rPr>
          <w:lang w:eastAsia="ar-SA"/>
        </w:rPr>
      </w:pPr>
      <w:proofErr w:type="gramStart"/>
      <w:r w:rsidRPr="00D06CE8">
        <w:rPr>
          <w:lang w:eastAsia="ar-SA"/>
        </w:rPr>
        <w:t>необходимых</w:t>
      </w:r>
      <w:proofErr w:type="gramEnd"/>
      <w:r w:rsidRPr="00D06CE8">
        <w:rPr>
          <w:lang w:eastAsia="ar-SA"/>
        </w:rPr>
        <w:t xml:space="preserve"> для выполнения муниципальной программы;</w:t>
      </w:r>
    </w:p>
    <w:p w:rsidR="00C92303" w:rsidRDefault="00083B43" w:rsidP="00FB10D5">
      <w:pPr>
        <w:pStyle w:val="a5"/>
        <w:numPr>
          <w:ilvl w:val="0"/>
          <w:numId w:val="7"/>
        </w:numPr>
        <w:suppressAutoHyphens/>
        <w:autoSpaceDE w:val="0"/>
        <w:jc w:val="both"/>
        <w:rPr>
          <w:lang w:eastAsia="ar-SA"/>
        </w:rPr>
      </w:pPr>
      <w:r w:rsidRPr="00D06CE8">
        <w:rPr>
          <w:lang w:eastAsia="ar-SA"/>
        </w:rPr>
        <w:t xml:space="preserve">ежегодную </w:t>
      </w:r>
      <w:r w:rsidR="00497EB8">
        <w:rPr>
          <w:lang w:eastAsia="ar-SA"/>
        </w:rPr>
        <w:t xml:space="preserve">   </w:t>
      </w:r>
      <w:r w:rsidRPr="00D06CE8">
        <w:rPr>
          <w:lang w:eastAsia="ar-SA"/>
        </w:rPr>
        <w:t>корректировку</w:t>
      </w:r>
      <w:r w:rsidR="00497EB8">
        <w:rPr>
          <w:lang w:eastAsia="ar-SA"/>
        </w:rPr>
        <w:t xml:space="preserve"> </w:t>
      </w:r>
      <w:r w:rsidRPr="00D06CE8">
        <w:rPr>
          <w:lang w:eastAsia="ar-SA"/>
        </w:rPr>
        <w:t xml:space="preserve"> </w:t>
      </w:r>
      <w:r w:rsidR="00497EB8">
        <w:rPr>
          <w:lang w:eastAsia="ar-SA"/>
        </w:rPr>
        <w:t xml:space="preserve">   </w:t>
      </w:r>
      <w:r w:rsidRPr="00D06CE8">
        <w:rPr>
          <w:lang w:eastAsia="ar-SA"/>
        </w:rPr>
        <w:t xml:space="preserve">перечня </w:t>
      </w:r>
      <w:r w:rsidR="00497EB8">
        <w:rPr>
          <w:lang w:eastAsia="ar-SA"/>
        </w:rPr>
        <w:t xml:space="preserve">    </w:t>
      </w:r>
      <w:r w:rsidRPr="00D06CE8">
        <w:rPr>
          <w:lang w:eastAsia="ar-SA"/>
        </w:rPr>
        <w:t>прогр</w:t>
      </w:r>
      <w:r w:rsidR="00C92303">
        <w:rPr>
          <w:lang w:eastAsia="ar-SA"/>
        </w:rPr>
        <w:t xml:space="preserve">аммных </w:t>
      </w:r>
      <w:r w:rsidR="00497EB8">
        <w:rPr>
          <w:lang w:eastAsia="ar-SA"/>
        </w:rPr>
        <w:t xml:space="preserve">    </w:t>
      </w:r>
      <w:r w:rsidR="00C92303">
        <w:rPr>
          <w:lang w:eastAsia="ar-SA"/>
        </w:rPr>
        <w:t xml:space="preserve">мероприятий </w:t>
      </w:r>
      <w:r w:rsidR="00497EB8">
        <w:rPr>
          <w:lang w:eastAsia="ar-SA"/>
        </w:rPr>
        <w:t xml:space="preserve">   </w:t>
      </w:r>
      <w:r w:rsidR="00C92303">
        <w:rPr>
          <w:lang w:eastAsia="ar-SA"/>
        </w:rPr>
        <w:t xml:space="preserve">на </w:t>
      </w:r>
      <w:r w:rsidR="00497EB8">
        <w:rPr>
          <w:lang w:eastAsia="ar-SA"/>
        </w:rPr>
        <w:t xml:space="preserve">   </w:t>
      </w:r>
      <w:proofErr w:type="gramStart"/>
      <w:r w:rsidR="00C92303">
        <w:rPr>
          <w:lang w:eastAsia="ar-SA"/>
        </w:rPr>
        <w:t>очередной</w:t>
      </w:r>
      <w:proofErr w:type="gramEnd"/>
    </w:p>
    <w:p w:rsidR="00083B43" w:rsidRPr="00D06CE8" w:rsidRDefault="00083B43" w:rsidP="00C92303">
      <w:pPr>
        <w:suppressAutoHyphens/>
        <w:autoSpaceDE w:val="0"/>
        <w:jc w:val="both"/>
        <w:rPr>
          <w:lang w:eastAsia="ar-SA"/>
        </w:rPr>
      </w:pPr>
      <w:r w:rsidRPr="00D06CE8">
        <w:rPr>
          <w:lang w:eastAsia="ar-SA"/>
        </w:rPr>
        <w:t>финансовый год и плановый период с уточнением затрат по программным мероприятиям в соответствии с мониторингом фактически достигнутых и целевых показателей реализации муниципальной программы;</w:t>
      </w:r>
    </w:p>
    <w:p w:rsidR="00C92303" w:rsidRDefault="00083B43" w:rsidP="00FB10D5">
      <w:pPr>
        <w:pStyle w:val="a5"/>
        <w:numPr>
          <w:ilvl w:val="0"/>
          <w:numId w:val="7"/>
        </w:numPr>
        <w:suppressAutoHyphens/>
        <w:autoSpaceDE w:val="0"/>
        <w:jc w:val="both"/>
        <w:rPr>
          <w:lang w:eastAsia="ar-SA"/>
        </w:rPr>
      </w:pPr>
      <w:r w:rsidRPr="00D06CE8">
        <w:rPr>
          <w:lang w:eastAsia="ar-SA"/>
        </w:rPr>
        <w:t>обеспечение</w:t>
      </w:r>
      <w:r w:rsidR="00497EB8">
        <w:rPr>
          <w:lang w:eastAsia="ar-SA"/>
        </w:rPr>
        <w:t xml:space="preserve">  </w:t>
      </w:r>
      <w:r w:rsidRPr="00D06CE8">
        <w:rPr>
          <w:lang w:eastAsia="ar-SA"/>
        </w:rPr>
        <w:t xml:space="preserve"> </w:t>
      </w:r>
      <w:r w:rsidR="00497EB8">
        <w:rPr>
          <w:lang w:eastAsia="ar-SA"/>
        </w:rPr>
        <w:t xml:space="preserve"> </w:t>
      </w:r>
      <w:r w:rsidRPr="00D06CE8">
        <w:rPr>
          <w:lang w:eastAsia="ar-SA"/>
        </w:rPr>
        <w:t>управления</w:t>
      </w:r>
      <w:r w:rsidR="00497EB8">
        <w:rPr>
          <w:lang w:eastAsia="ar-SA"/>
        </w:rPr>
        <w:t xml:space="preserve">  </w:t>
      </w:r>
      <w:r w:rsidRPr="00D06CE8">
        <w:rPr>
          <w:lang w:eastAsia="ar-SA"/>
        </w:rPr>
        <w:t xml:space="preserve"> муниципальной </w:t>
      </w:r>
      <w:r w:rsidR="00497EB8">
        <w:rPr>
          <w:lang w:eastAsia="ar-SA"/>
        </w:rPr>
        <w:t xml:space="preserve">  </w:t>
      </w:r>
      <w:r w:rsidRPr="00D06CE8">
        <w:rPr>
          <w:lang w:eastAsia="ar-SA"/>
        </w:rPr>
        <w:t>прогр</w:t>
      </w:r>
      <w:r w:rsidR="00C92303">
        <w:rPr>
          <w:lang w:eastAsia="ar-SA"/>
        </w:rPr>
        <w:t>аммы,</w:t>
      </w:r>
      <w:r w:rsidR="00497EB8">
        <w:rPr>
          <w:lang w:eastAsia="ar-SA"/>
        </w:rPr>
        <w:t xml:space="preserve">  </w:t>
      </w:r>
      <w:r w:rsidR="00C92303">
        <w:rPr>
          <w:lang w:eastAsia="ar-SA"/>
        </w:rPr>
        <w:t xml:space="preserve"> эффективное </w:t>
      </w:r>
      <w:r w:rsidR="00497EB8">
        <w:rPr>
          <w:lang w:eastAsia="ar-SA"/>
        </w:rPr>
        <w:t xml:space="preserve">  </w:t>
      </w:r>
      <w:r w:rsidR="00C92303">
        <w:rPr>
          <w:lang w:eastAsia="ar-SA"/>
        </w:rPr>
        <w:t>использование</w:t>
      </w:r>
    </w:p>
    <w:p w:rsidR="00083B43" w:rsidRPr="00D06CE8" w:rsidRDefault="00083B43" w:rsidP="00C92303">
      <w:pPr>
        <w:suppressAutoHyphens/>
        <w:autoSpaceDE w:val="0"/>
        <w:jc w:val="both"/>
        <w:rPr>
          <w:lang w:eastAsia="ar-SA"/>
        </w:rPr>
      </w:pPr>
      <w:r w:rsidRPr="00D06CE8">
        <w:rPr>
          <w:lang w:eastAsia="ar-SA"/>
        </w:rPr>
        <w:t>средств, выделенных на реализацию программы;</w:t>
      </w:r>
    </w:p>
    <w:p w:rsidR="00C92303" w:rsidRDefault="00083B43" w:rsidP="00FB10D5">
      <w:pPr>
        <w:pStyle w:val="a5"/>
        <w:numPr>
          <w:ilvl w:val="0"/>
          <w:numId w:val="7"/>
        </w:numPr>
        <w:suppressAutoHyphens/>
        <w:autoSpaceDE w:val="0"/>
        <w:jc w:val="both"/>
        <w:rPr>
          <w:lang w:eastAsia="ar-SA"/>
        </w:rPr>
      </w:pPr>
      <w:r w:rsidRPr="00D06CE8">
        <w:rPr>
          <w:lang w:eastAsia="ar-SA"/>
        </w:rPr>
        <w:t>информация</w:t>
      </w:r>
      <w:r w:rsidR="00497EB8">
        <w:rPr>
          <w:lang w:eastAsia="ar-SA"/>
        </w:rPr>
        <w:t xml:space="preserve">   </w:t>
      </w:r>
      <w:r w:rsidRPr="00D06CE8">
        <w:rPr>
          <w:lang w:eastAsia="ar-SA"/>
        </w:rPr>
        <w:t xml:space="preserve"> о</w:t>
      </w:r>
      <w:r w:rsidR="00497EB8">
        <w:rPr>
          <w:lang w:eastAsia="ar-SA"/>
        </w:rPr>
        <w:t xml:space="preserve"> </w:t>
      </w:r>
      <w:r w:rsidRPr="00D06CE8">
        <w:rPr>
          <w:lang w:eastAsia="ar-SA"/>
        </w:rPr>
        <w:t xml:space="preserve"> </w:t>
      </w:r>
      <w:r w:rsidR="00497EB8">
        <w:rPr>
          <w:lang w:eastAsia="ar-SA"/>
        </w:rPr>
        <w:t xml:space="preserve">  </w:t>
      </w:r>
      <w:r w:rsidRPr="00D06CE8">
        <w:rPr>
          <w:lang w:eastAsia="ar-SA"/>
        </w:rPr>
        <w:t>выполнении</w:t>
      </w:r>
      <w:r w:rsidR="00497EB8">
        <w:rPr>
          <w:lang w:eastAsia="ar-SA"/>
        </w:rPr>
        <w:t xml:space="preserve">   </w:t>
      </w:r>
      <w:r w:rsidRPr="00D06CE8">
        <w:rPr>
          <w:lang w:eastAsia="ar-SA"/>
        </w:rPr>
        <w:t xml:space="preserve"> основных</w:t>
      </w:r>
      <w:r w:rsidR="00497EB8">
        <w:rPr>
          <w:lang w:eastAsia="ar-SA"/>
        </w:rPr>
        <w:t xml:space="preserve">  </w:t>
      </w:r>
      <w:r w:rsidRPr="00D06CE8">
        <w:rPr>
          <w:lang w:eastAsia="ar-SA"/>
        </w:rPr>
        <w:t xml:space="preserve"> </w:t>
      </w:r>
      <w:r w:rsidR="00497EB8">
        <w:rPr>
          <w:lang w:eastAsia="ar-SA"/>
        </w:rPr>
        <w:t xml:space="preserve"> </w:t>
      </w:r>
      <w:r w:rsidRPr="00D06CE8">
        <w:rPr>
          <w:lang w:eastAsia="ar-SA"/>
        </w:rPr>
        <w:t>мероприятий</w:t>
      </w:r>
      <w:r w:rsidR="00497EB8">
        <w:rPr>
          <w:lang w:eastAsia="ar-SA"/>
        </w:rPr>
        <w:t xml:space="preserve">   </w:t>
      </w:r>
      <w:r w:rsidRPr="00D06CE8">
        <w:rPr>
          <w:lang w:eastAsia="ar-SA"/>
        </w:rPr>
        <w:t xml:space="preserve"> муниципаль</w:t>
      </w:r>
      <w:r w:rsidR="00C92303">
        <w:rPr>
          <w:lang w:eastAsia="ar-SA"/>
        </w:rPr>
        <w:t>ной</w:t>
      </w:r>
      <w:r w:rsidR="00497EB8">
        <w:rPr>
          <w:lang w:eastAsia="ar-SA"/>
        </w:rPr>
        <w:t xml:space="preserve">  </w:t>
      </w:r>
      <w:r w:rsidR="00C92303">
        <w:rPr>
          <w:lang w:eastAsia="ar-SA"/>
        </w:rPr>
        <w:t xml:space="preserve"> программы</w:t>
      </w:r>
    </w:p>
    <w:p w:rsidR="00083B43" w:rsidRPr="00D06CE8" w:rsidRDefault="00083B43" w:rsidP="00C92303">
      <w:pPr>
        <w:suppressAutoHyphens/>
        <w:autoSpaceDE w:val="0"/>
        <w:jc w:val="both"/>
        <w:rPr>
          <w:lang w:eastAsia="ar-SA"/>
        </w:rPr>
      </w:pPr>
      <w:r w:rsidRPr="00D06CE8">
        <w:rPr>
          <w:lang w:eastAsia="ar-SA"/>
        </w:rPr>
        <w:t>представляется в управление экономической политики администрации города Югорска, ежеквартально до 15 числе месяца, следующего за отчетным кварталом;</w:t>
      </w:r>
    </w:p>
    <w:p w:rsidR="00C92303" w:rsidRDefault="00083B43" w:rsidP="00FB10D5">
      <w:pPr>
        <w:pStyle w:val="a5"/>
        <w:numPr>
          <w:ilvl w:val="0"/>
          <w:numId w:val="7"/>
        </w:numPr>
        <w:suppressAutoHyphens/>
        <w:autoSpaceDE w:val="0"/>
        <w:jc w:val="both"/>
        <w:rPr>
          <w:lang w:eastAsia="ar-SA"/>
        </w:rPr>
      </w:pPr>
      <w:r w:rsidRPr="00D06CE8">
        <w:rPr>
          <w:lang w:eastAsia="ar-SA"/>
        </w:rPr>
        <w:t>аналитическая информация об эффективности реализ</w:t>
      </w:r>
      <w:r w:rsidR="00C92303">
        <w:rPr>
          <w:lang w:eastAsia="ar-SA"/>
        </w:rPr>
        <w:t xml:space="preserve">ации программы </w:t>
      </w:r>
      <w:r w:rsidR="00876816">
        <w:rPr>
          <w:lang w:eastAsia="ar-SA"/>
        </w:rPr>
        <w:t xml:space="preserve"> </w:t>
      </w:r>
      <w:r w:rsidR="00C92303">
        <w:rPr>
          <w:lang w:eastAsia="ar-SA"/>
        </w:rPr>
        <w:t xml:space="preserve">представляется </w:t>
      </w:r>
      <w:proofErr w:type="gramStart"/>
      <w:r w:rsidR="00C92303">
        <w:rPr>
          <w:lang w:eastAsia="ar-SA"/>
        </w:rPr>
        <w:t>в</w:t>
      </w:r>
      <w:proofErr w:type="gramEnd"/>
    </w:p>
    <w:p w:rsidR="00083B43" w:rsidRPr="00D06CE8" w:rsidRDefault="00083B43" w:rsidP="00C92303">
      <w:pPr>
        <w:suppressAutoHyphens/>
        <w:autoSpaceDE w:val="0"/>
        <w:jc w:val="both"/>
        <w:rPr>
          <w:lang w:eastAsia="ar-SA"/>
        </w:rPr>
      </w:pPr>
      <w:r w:rsidRPr="00D06CE8">
        <w:rPr>
          <w:lang w:eastAsia="ar-SA"/>
        </w:rPr>
        <w:t>управление экономической политики администрации города Югорска ежегодно до 15 числа месяца, следующим за отчетным годом.</w:t>
      </w:r>
    </w:p>
    <w:p w:rsidR="00083B43" w:rsidRPr="00D06CE8" w:rsidRDefault="00083B43" w:rsidP="00F35488">
      <w:pPr>
        <w:widowControl w:val="0"/>
        <w:suppressAutoHyphens/>
        <w:autoSpaceDE w:val="0"/>
        <w:snapToGrid w:val="0"/>
        <w:ind w:firstLine="510"/>
        <w:jc w:val="both"/>
        <w:rPr>
          <w:iCs/>
          <w:color w:val="000000"/>
        </w:rPr>
      </w:pPr>
      <w:r w:rsidRPr="00D06CE8">
        <w:rPr>
          <w:iCs/>
          <w:color w:val="000000"/>
        </w:rPr>
        <w:t xml:space="preserve">Реализация </w:t>
      </w:r>
      <w:r w:rsidRPr="00D06CE8">
        <w:rPr>
          <w:lang w:eastAsia="ar-SA"/>
        </w:rPr>
        <w:t xml:space="preserve">муниципальной программы </w:t>
      </w:r>
      <w:r w:rsidRPr="00D06CE8">
        <w:rPr>
          <w:iCs/>
          <w:color w:val="000000"/>
        </w:rPr>
        <w:t xml:space="preserve">осуществляется на основе предоставления социального обеспечения.  </w:t>
      </w:r>
    </w:p>
    <w:p w:rsidR="00083B43" w:rsidRPr="00D06CE8" w:rsidRDefault="00083B43" w:rsidP="00D06009">
      <w:pPr>
        <w:widowControl w:val="0"/>
        <w:autoSpaceDE w:val="0"/>
        <w:autoSpaceDN w:val="0"/>
        <w:adjustRightInd w:val="0"/>
        <w:ind w:firstLine="510"/>
        <w:jc w:val="both"/>
        <w:rPr>
          <w:color w:val="000000"/>
        </w:rPr>
      </w:pPr>
      <w:r w:rsidRPr="00D06CE8">
        <w:rPr>
          <w:color w:val="000000"/>
        </w:rPr>
        <w:t>Ежемесячная выплата на содержание назначается и предоставляется детям-сиротам и детям, оставшимся без попечения родителей, воспитывающимся в семьях опекунов или попечителей (в том числе в случае предварительной (временной) опеки или попечительства), приемных семьях.</w:t>
      </w:r>
    </w:p>
    <w:p w:rsidR="00083B43" w:rsidRPr="00D06CE8" w:rsidRDefault="00083B43" w:rsidP="00D06009">
      <w:pPr>
        <w:widowControl w:val="0"/>
        <w:autoSpaceDE w:val="0"/>
        <w:autoSpaceDN w:val="0"/>
        <w:adjustRightInd w:val="0"/>
        <w:ind w:firstLine="510"/>
        <w:jc w:val="both"/>
        <w:rPr>
          <w:color w:val="000000"/>
        </w:rPr>
      </w:pPr>
      <w:r w:rsidRPr="00D06CE8">
        <w:rPr>
          <w:color w:val="000000"/>
        </w:rPr>
        <w:t>Ежемесячная выплата на содержание усыновленного (удочеренного) ребенка-сироты, ребенка, оставшегося без попечения родителей, назначается и предоставляется усыновителю, проживающему на территории автономного округа.</w:t>
      </w:r>
    </w:p>
    <w:p w:rsidR="00083B43" w:rsidRPr="00D06CE8" w:rsidRDefault="00083B43" w:rsidP="00D06009">
      <w:pPr>
        <w:widowControl w:val="0"/>
        <w:autoSpaceDE w:val="0"/>
        <w:autoSpaceDN w:val="0"/>
        <w:adjustRightInd w:val="0"/>
        <w:ind w:firstLine="510"/>
        <w:jc w:val="both"/>
        <w:rPr>
          <w:color w:val="000000"/>
        </w:rPr>
      </w:pPr>
      <w:proofErr w:type="gramStart"/>
      <w:r w:rsidRPr="00D06CE8">
        <w:rPr>
          <w:color w:val="000000"/>
        </w:rPr>
        <w:t>Ежемесячная выплата на содержание назначается и предоставляется обучающимся в общеобразовательных учреждениях лицам из числа детей-сирот и детей, оставшимся без попечения родителей, за исключением находящихся на полном государственном обеспечении в учреждениях автономного округа для детей-сирот и детей, оставшимся без попечения родителей, и гражданам в возрасте от 18 лет и старше, потерявшим в период обучения в общеобразовательном учреждении единственного или обоих родителей</w:t>
      </w:r>
      <w:proofErr w:type="gramEnd"/>
      <w:r w:rsidRPr="00D06CE8">
        <w:rPr>
          <w:color w:val="000000"/>
        </w:rPr>
        <w:t>, до дня окончания ими общеобразовательного учреждения. Период предоставления ежемесячной выплаты на содержание для указанных категорий граждан продлевается до дня их зачисления на полное государственное обеспечение в учреждение профессионального образования автономного округа по очной форме обучения, но не позднее 1 сентября года выпуска из общеобразовательного учреждения.</w:t>
      </w:r>
    </w:p>
    <w:p w:rsidR="00083B43" w:rsidRPr="00D06CE8" w:rsidRDefault="00083B43" w:rsidP="00D06009">
      <w:pPr>
        <w:autoSpaceDE w:val="0"/>
        <w:autoSpaceDN w:val="0"/>
        <w:adjustRightInd w:val="0"/>
        <w:ind w:firstLine="510"/>
        <w:jc w:val="both"/>
        <w:rPr>
          <w:rFonts w:eastAsia="Calibri"/>
        </w:rPr>
      </w:pPr>
      <w:r w:rsidRPr="00D06CE8">
        <w:rPr>
          <w:rFonts w:eastAsia="Calibri"/>
        </w:rPr>
        <w:t>Выплата  вознаграждения производится каждому из приемных родителей на основании договора о приемной семье и акта выполненных работ.</w:t>
      </w:r>
    </w:p>
    <w:p w:rsidR="00083B43" w:rsidRPr="00D06CE8" w:rsidRDefault="00083B43" w:rsidP="00415AA5">
      <w:pPr>
        <w:widowControl w:val="0"/>
        <w:autoSpaceDE w:val="0"/>
        <w:autoSpaceDN w:val="0"/>
        <w:adjustRightInd w:val="0"/>
        <w:ind w:firstLine="510"/>
        <w:jc w:val="both"/>
      </w:pPr>
      <w:r w:rsidRPr="00D06CE8">
        <w:rPr>
          <w:color w:val="000000"/>
        </w:rPr>
        <w:t xml:space="preserve">Ответственный исполнитель муниципальной программы </w:t>
      </w:r>
      <w:r w:rsidRPr="00D06CE8">
        <w:t>отдел опеки и попечительства администрации города Югорска в части мероприятия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 осуществляет:</w:t>
      </w:r>
    </w:p>
    <w:p w:rsidR="002F059A" w:rsidRPr="002F059A" w:rsidRDefault="00083B43" w:rsidP="00FB10D5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2F059A">
        <w:rPr>
          <w:color w:val="000000"/>
        </w:rPr>
        <w:t>ф</w:t>
      </w:r>
      <w:r w:rsidRPr="002F059A">
        <w:rPr>
          <w:rFonts w:eastAsia="Times New Roman CYR"/>
        </w:rPr>
        <w:t xml:space="preserve">ормирование </w:t>
      </w:r>
      <w:r w:rsidR="007279CE">
        <w:rPr>
          <w:rFonts w:eastAsia="Times New Roman CYR"/>
        </w:rPr>
        <w:t xml:space="preserve">  </w:t>
      </w:r>
      <w:r w:rsidRPr="002F059A">
        <w:rPr>
          <w:rFonts w:eastAsia="Times New Roman CYR"/>
        </w:rPr>
        <w:t xml:space="preserve">и </w:t>
      </w:r>
      <w:r w:rsidR="007279CE">
        <w:rPr>
          <w:rFonts w:eastAsia="Times New Roman CYR"/>
        </w:rPr>
        <w:t xml:space="preserve">  </w:t>
      </w:r>
      <w:r w:rsidRPr="002F059A">
        <w:rPr>
          <w:rFonts w:eastAsia="Times New Roman CYR"/>
        </w:rPr>
        <w:t>ведение</w:t>
      </w:r>
      <w:r w:rsidR="007279CE">
        <w:rPr>
          <w:rFonts w:eastAsia="Times New Roman CYR"/>
        </w:rPr>
        <w:t xml:space="preserve">  </w:t>
      </w:r>
      <w:r w:rsidRPr="002F059A">
        <w:rPr>
          <w:rFonts w:eastAsia="Times New Roman CYR"/>
        </w:rPr>
        <w:t xml:space="preserve"> списка</w:t>
      </w:r>
      <w:r w:rsidR="007279CE">
        <w:rPr>
          <w:rFonts w:eastAsia="Times New Roman CYR"/>
        </w:rPr>
        <w:t xml:space="preserve">  </w:t>
      </w:r>
      <w:r w:rsidRPr="002F059A">
        <w:rPr>
          <w:rFonts w:eastAsia="Times New Roman CYR"/>
        </w:rPr>
        <w:t xml:space="preserve"> детей-сирот</w:t>
      </w:r>
      <w:r w:rsidR="007279CE">
        <w:rPr>
          <w:rFonts w:eastAsia="Times New Roman CYR"/>
        </w:rPr>
        <w:t xml:space="preserve">  </w:t>
      </w:r>
      <w:r w:rsidRPr="002F059A">
        <w:rPr>
          <w:rFonts w:eastAsia="Times New Roman CYR"/>
        </w:rPr>
        <w:t xml:space="preserve"> и</w:t>
      </w:r>
      <w:r w:rsidR="007279CE">
        <w:rPr>
          <w:rFonts w:eastAsia="Times New Roman CYR"/>
        </w:rPr>
        <w:t xml:space="preserve">  </w:t>
      </w:r>
      <w:r w:rsidRPr="002F059A">
        <w:rPr>
          <w:rFonts w:eastAsia="Times New Roman CYR"/>
        </w:rPr>
        <w:t xml:space="preserve">детей, </w:t>
      </w:r>
      <w:r w:rsidR="007279CE">
        <w:rPr>
          <w:rFonts w:eastAsia="Times New Roman CYR"/>
        </w:rPr>
        <w:t xml:space="preserve">  </w:t>
      </w:r>
      <w:r w:rsidRPr="002F059A">
        <w:rPr>
          <w:rFonts w:eastAsia="Times New Roman CYR"/>
        </w:rPr>
        <w:t xml:space="preserve">оставшихся </w:t>
      </w:r>
      <w:r w:rsidR="007279CE">
        <w:rPr>
          <w:rFonts w:eastAsia="Times New Roman CYR"/>
        </w:rPr>
        <w:t xml:space="preserve"> </w:t>
      </w:r>
      <w:r w:rsidRPr="002F059A">
        <w:rPr>
          <w:rFonts w:eastAsia="Times New Roman CYR"/>
        </w:rPr>
        <w:t xml:space="preserve">без </w:t>
      </w:r>
      <w:r w:rsidR="007279CE">
        <w:rPr>
          <w:rFonts w:eastAsia="Times New Roman CYR"/>
        </w:rPr>
        <w:t xml:space="preserve"> </w:t>
      </w:r>
      <w:r w:rsidRPr="002F059A">
        <w:rPr>
          <w:rFonts w:eastAsia="Times New Roman CYR"/>
        </w:rPr>
        <w:t>п</w:t>
      </w:r>
      <w:r w:rsidR="002F059A">
        <w:rPr>
          <w:rFonts w:eastAsia="Times New Roman CYR"/>
        </w:rPr>
        <w:t>опечения</w:t>
      </w:r>
    </w:p>
    <w:p w:rsidR="00083B43" w:rsidRPr="002F059A" w:rsidRDefault="00083B43" w:rsidP="002F059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F059A">
        <w:rPr>
          <w:rFonts w:eastAsia="Times New Roman CYR"/>
        </w:rPr>
        <w:t>родителей, лиц из числа детей-сирот и детей, оставшихся без попечения родителей, которые подлежат обеспечению благоустроенными жилыми помещениями специализированного жилищного фонда по договорам найма специализированных жилых помещений;</w:t>
      </w:r>
    </w:p>
    <w:p w:rsidR="002F059A" w:rsidRPr="002F059A" w:rsidRDefault="00083B43" w:rsidP="00FB10D5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2F059A">
        <w:rPr>
          <w:rFonts w:eastAsia="Times New Roman CYR"/>
        </w:rPr>
        <w:t xml:space="preserve">подготовку проектов постановлений администрации </w:t>
      </w:r>
      <w:r w:rsidR="002F059A">
        <w:rPr>
          <w:rFonts w:eastAsia="Times New Roman CYR"/>
        </w:rPr>
        <w:t>города Югорска о предоставлении</w:t>
      </w:r>
    </w:p>
    <w:p w:rsidR="00083B43" w:rsidRPr="002F059A" w:rsidRDefault="00083B43" w:rsidP="002F059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F059A">
        <w:rPr>
          <w:rFonts w:eastAsia="Times New Roman CYR"/>
        </w:rPr>
        <w:t>по договору найма специализированного жилого помещения.</w:t>
      </w:r>
    </w:p>
    <w:p w:rsidR="00083B43" w:rsidRPr="00D06CE8" w:rsidRDefault="00083B43" w:rsidP="00F35488">
      <w:pPr>
        <w:widowControl w:val="0"/>
        <w:autoSpaceDE w:val="0"/>
        <w:autoSpaceDN w:val="0"/>
        <w:adjustRightInd w:val="0"/>
        <w:ind w:firstLine="510"/>
        <w:jc w:val="both"/>
        <w:rPr>
          <w:color w:val="000000"/>
        </w:rPr>
      </w:pPr>
      <w:r w:rsidRPr="00D06CE8">
        <w:rPr>
          <w:color w:val="000000"/>
        </w:rPr>
        <w:t>Соисполнитель муниципальной программы департамент муниципальной собственности и градостроительства администрации города Югорска получает субвенции из бюджета Ханты-</w:t>
      </w:r>
      <w:r w:rsidRPr="00D06CE8">
        <w:rPr>
          <w:color w:val="000000"/>
        </w:rPr>
        <w:lastRenderedPageBreak/>
        <w:t>Мансийского автономного округа на приобретение жилых помещений детям-сиротам и детям, оставшимся без попечения родителей, а так же регистрирует и оформляет жилые помещения в собственность администрации города Югорска.</w:t>
      </w:r>
    </w:p>
    <w:p w:rsidR="00083B43" w:rsidRPr="00D06CE8" w:rsidRDefault="00083B43" w:rsidP="00D06009">
      <w:pPr>
        <w:widowControl w:val="0"/>
        <w:autoSpaceDE w:val="0"/>
        <w:autoSpaceDN w:val="0"/>
        <w:adjustRightInd w:val="0"/>
        <w:ind w:firstLine="510"/>
        <w:jc w:val="both"/>
        <w:rPr>
          <w:color w:val="000000"/>
        </w:rPr>
      </w:pPr>
      <w:proofErr w:type="gramStart"/>
      <w:r w:rsidRPr="00D06CE8">
        <w:rPr>
          <w:color w:val="000000"/>
        </w:rPr>
        <w:t xml:space="preserve">Субвенция направлена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подпрограммы «Преодоление социальной </w:t>
      </w:r>
      <w:proofErr w:type="spellStart"/>
      <w:r w:rsidRPr="00D06CE8">
        <w:rPr>
          <w:color w:val="000000"/>
        </w:rPr>
        <w:t>исключенности</w:t>
      </w:r>
      <w:proofErr w:type="spellEnd"/>
      <w:r w:rsidRPr="00D06CE8">
        <w:rPr>
          <w:color w:val="000000"/>
        </w:rPr>
        <w:t xml:space="preserve">» государственной программы </w:t>
      </w:r>
      <w:r w:rsidR="00D06009" w:rsidRPr="00D06CE8">
        <w:rPr>
          <w:color w:val="000000"/>
        </w:rPr>
        <w:t xml:space="preserve">Ханты-Мансийского автономного округа-Югры </w:t>
      </w:r>
      <w:r w:rsidRPr="00D06CE8">
        <w:rPr>
          <w:color w:val="000000"/>
        </w:rPr>
        <w:t>«Социальная поддержка жителей Ханты-Мансийского автономного округа – Югры на 2014-2020 годы».</w:t>
      </w:r>
      <w:proofErr w:type="gramEnd"/>
    </w:p>
    <w:p w:rsidR="00083B43" w:rsidRPr="00D06CE8" w:rsidRDefault="00083B43" w:rsidP="00415AA5">
      <w:pPr>
        <w:pStyle w:val="a5"/>
        <w:tabs>
          <w:tab w:val="left" w:pos="1418"/>
        </w:tabs>
        <w:ind w:left="0" w:right="-1" w:firstLine="567"/>
        <w:jc w:val="both"/>
      </w:pPr>
      <w:r w:rsidRPr="00D06CE8">
        <w:t>Соисполнитель муниципальной программы управление жилищной политики администрации города Югорска:</w:t>
      </w:r>
    </w:p>
    <w:p w:rsidR="002F059A" w:rsidRPr="002F059A" w:rsidRDefault="00083B43" w:rsidP="00FB10D5">
      <w:pPr>
        <w:pStyle w:val="a5"/>
        <w:numPr>
          <w:ilvl w:val="0"/>
          <w:numId w:val="9"/>
        </w:numPr>
        <w:tabs>
          <w:tab w:val="left" w:pos="993"/>
        </w:tabs>
        <w:ind w:right="-1"/>
        <w:jc w:val="both"/>
      </w:pPr>
      <w:r w:rsidRPr="00D06CE8">
        <w:t>приобретает</w:t>
      </w:r>
      <w:r w:rsidR="00E37AC2">
        <w:t xml:space="preserve"> </w:t>
      </w:r>
      <w:r w:rsidRPr="00D06CE8">
        <w:t xml:space="preserve"> жилые</w:t>
      </w:r>
      <w:r w:rsidR="00E37AC2">
        <w:t xml:space="preserve"> </w:t>
      </w:r>
      <w:r w:rsidRPr="00D06CE8">
        <w:t xml:space="preserve"> помещения </w:t>
      </w:r>
      <w:r w:rsidR="00E37AC2">
        <w:t xml:space="preserve"> </w:t>
      </w:r>
      <w:r w:rsidRPr="002F059A">
        <w:rPr>
          <w:rFonts w:eastAsia="Times New Roman CYR"/>
        </w:rPr>
        <w:t>для</w:t>
      </w:r>
      <w:r w:rsidR="00E37AC2">
        <w:rPr>
          <w:rFonts w:eastAsia="Times New Roman CYR"/>
        </w:rPr>
        <w:t xml:space="preserve"> </w:t>
      </w:r>
      <w:r w:rsidRPr="002F059A">
        <w:rPr>
          <w:rFonts w:eastAsia="Times New Roman CYR"/>
        </w:rPr>
        <w:t xml:space="preserve"> детей-сирот</w:t>
      </w:r>
      <w:r w:rsidR="00E37AC2">
        <w:rPr>
          <w:rFonts w:eastAsia="Times New Roman CYR"/>
        </w:rPr>
        <w:t xml:space="preserve">  </w:t>
      </w:r>
      <w:r w:rsidRPr="002F059A">
        <w:rPr>
          <w:rFonts w:eastAsia="Times New Roman CYR"/>
        </w:rPr>
        <w:t>и</w:t>
      </w:r>
      <w:r w:rsidR="00E37AC2">
        <w:rPr>
          <w:rFonts w:eastAsia="Times New Roman CYR"/>
        </w:rPr>
        <w:t xml:space="preserve"> </w:t>
      </w:r>
      <w:r w:rsidRPr="002F059A">
        <w:rPr>
          <w:rFonts w:eastAsia="Times New Roman CYR"/>
        </w:rPr>
        <w:t xml:space="preserve"> </w:t>
      </w:r>
      <w:r w:rsidR="002F059A">
        <w:rPr>
          <w:rFonts w:eastAsia="Times New Roman CYR"/>
        </w:rPr>
        <w:t>детей,</w:t>
      </w:r>
      <w:r w:rsidR="00E37AC2">
        <w:rPr>
          <w:rFonts w:eastAsia="Times New Roman CYR"/>
        </w:rPr>
        <w:t xml:space="preserve"> </w:t>
      </w:r>
      <w:r w:rsidR="002F059A">
        <w:rPr>
          <w:rFonts w:eastAsia="Times New Roman CYR"/>
        </w:rPr>
        <w:t xml:space="preserve"> оставшихся </w:t>
      </w:r>
      <w:r w:rsidR="00E37AC2">
        <w:rPr>
          <w:rFonts w:eastAsia="Times New Roman CYR"/>
        </w:rPr>
        <w:t xml:space="preserve"> </w:t>
      </w:r>
      <w:r w:rsidR="002F059A">
        <w:rPr>
          <w:rFonts w:eastAsia="Times New Roman CYR"/>
        </w:rPr>
        <w:t xml:space="preserve">без </w:t>
      </w:r>
      <w:r w:rsidR="00E37AC2">
        <w:rPr>
          <w:rFonts w:eastAsia="Times New Roman CYR"/>
        </w:rPr>
        <w:t xml:space="preserve"> </w:t>
      </w:r>
      <w:r w:rsidR="002F059A">
        <w:rPr>
          <w:rFonts w:eastAsia="Times New Roman CYR"/>
        </w:rPr>
        <w:t>попечения</w:t>
      </w:r>
    </w:p>
    <w:p w:rsidR="00083B43" w:rsidRPr="00D06CE8" w:rsidRDefault="00083B43" w:rsidP="002F059A">
      <w:pPr>
        <w:tabs>
          <w:tab w:val="left" w:pos="993"/>
        </w:tabs>
        <w:ind w:right="-1"/>
        <w:jc w:val="both"/>
      </w:pPr>
      <w:r w:rsidRPr="002F059A">
        <w:rPr>
          <w:rFonts w:eastAsia="Times New Roman CYR"/>
        </w:rPr>
        <w:t>родителей, путем объявления аукционов в соответствии с требованиями законодательства Российской Федерации</w:t>
      </w:r>
      <w:r w:rsidRPr="00D06CE8">
        <w:t>;</w:t>
      </w:r>
    </w:p>
    <w:p w:rsidR="002F059A" w:rsidRPr="002F059A" w:rsidRDefault="00083B43" w:rsidP="00FB10D5">
      <w:pPr>
        <w:pStyle w:val="a5"/>
        <w:numPr>
          <w:ilvl w:val="0"/>
          <w:numId w:val="9"/>
        </w:numPr>
        <w:tabs>
          <w:tab w:val="left" w:pos="993"/>
        </w:tabs>
        <w:ind w:right="-1"/>
        <w:jc w:val="both"/>
      </w:pPr>
      <w:r w:rsidRPr="00D06CE8">
        <w:t>готовит</w:t>
      </w:r>
      <w:r w:rsidR="00E37AC2">
        <w:t xml:space="preserve"> </w:t>
      </w:r>
      <w:r w:rsidRPr="00D06CE8">
        <w:t xml:space="preserve"> проекты </w:t>
      </w:r>
      <w:r w:rsidR="00E37AC2">
        <w:t xml:space="preserve"> </w:t>
      </w:r>
      <w:r w:rsidRPr="002F059A">
        <w:rPr>
          <w:rFonts w:eastAsia="Times New Roman CYR"/>
        </w:rPr>
        <w:t>постановлений</w:t>
      </w:r>
      <w:r w:rsidR="00E37AC2">
        <w:rPr>
          <w:rFonts w:eastAsia="Times New Roman CYR"/>
        </w:rPr>
        <w:t xml:space="preserve"> </w:t>
      </w:r>
      <w:r w:rsidRPr="002F059A">
        <w:rPr>
          <w:rFonts w:eastAsia="Times New Roman CYR"/>
        </w:rPr>
        <w:t xml:space="preserve"> администрации</w:t>
      </w:r>
      <w:r w:rsidR="00E37AC2">
        <w:rPr>
          <w:rFonts w:eastAsia="Times New Roman CYR"/>
        </w:rPr>
        <w:t xml:space="preserve"> </w:t>
      </w:r>
      <w:r w:rsidRPr="002F059A">
        <w:rPr>
          <w:rFonts w:eastAsia="Times New Roman CYR"/>
        </w:rPr>
        <w:t xml:space="preserve"> города</w:t>
      </w:r>
      <w:r w:rsidR="00E37AC2">
        <w:rPr>
          <w:rFonts w:eastAsia="Times New Roman CYR"/>
        </w:rPr>
        <w:t xml:space="preserve"> </w:t>
      </w:r>
      <w:r w:rsidRPr="002F059A">
        <w:rPr>
          <w:rFonts w:eastAsia="Times New Roman CYR"/>
        </w:rPr>
        <w:t xml:space="preserve"> Югорска</w:t>
      </w:r>
      <w:r w:rsidR="00E37AC2">
        <w:rPr>
          <w:rFonts w:eastAsia="Times New Roman CYR"/>
        </w:rPr>
        <w:t xml:space="preserve"> </w:t>
      </w:r>
      <w:r w:rsidRPr="002F059A">
        <w:rPr>
          <w:rFonts w:eastAsia="Times New Roman CYR"/>
        </w:rPr>
        <w:t xml:space="preserve"> о признани</w:t>
      </w:r>
      <w:r w:rsidR="002F059A">
        <w:rPr>
          <w:rFonts w:eastAsia="Times New Roman CYR"/>
        </w:rPr>
        <w:t>и жилого</w:t>
      </w:r>
    </w:p>
    <w:p w:rsidR="00083B43" w:rsidRPr="00D06CE8" w:rsidRDefault="00083B43" w:rsidP="002F059A">
      <w:pPr>
        <w:tabs>
          <w:tab w:val="left" w:pos="993"/>
        </w:tabs>
        <w:ind w:right="-1"/>
        <w:jc w:val="both"/>
      </w:pPr>
      <w:r w:rsidRPr="002F059A">
        <w:rPr>
          <w:rFonts w:eastAsia="Times New Roman CYR"/>
        </w:rPr>
        <w:t>помещения специализированным жилым помещением;</w:t>
      </w:r>
    </w:p>
    <w:p w:rsidR="002F059A" w:rsidRDefault="00083B43" w:rsidP="00FB10D5">
      <w:pPr>
        <w:pStyle w:val="a5"/>
        <w:numPr>
          <w:ilvl w:val="0"/>
          <w:numId w:val="9"/>
        </w:numPr>
        <w:tabs>
          <w:tab w:val="left" w:pos="993"/>
        </w:tabs>
        <w:ind w:right="-1"/>
        <w:jc w:val="both"/>
      </w:pPr>
      <w:r w:rsidRPr="00D06CE8">
        <w:t xml:space="preserve">заключает </w:t>
      </w:r>
      <w:r w:rsidR="00E37AC2">
        <w:t xml:space="preserve"> </w:t>
      </w:r>
      <w:r w:rsidRPr="00D06CE8">
        <w:t>договоры</w:t>
      </w:r>
      <w:r w:rsidR="00E37AC2">
        <w:t xml:space="preserve"> </w:t>
      </w:r>
      <w:r w:rsidRPr="00D06CE8">
        <w:t xml:space="preserve"> найма</w:t>
      </w:r>
      <w:r w:rsidR="00E37AC2">
        <w:t xml:space="preserve"> </w:t>
      </w:r>
      <w:r w:rsidRPr="00D06CE8">
        <w:t xml:space="preserve"> специализированных </w:t>
      </w:r>
      <w:r w:rsidR="00E37AC2">
        <w:t xml:space="preserve"> </w:t>
      </w:r>
      <w:r w:rsidRPr="00D06CE8">
        <w:t>ж</w:t>
      </w:r>
      <w:r w:rsidR="002F059A">
        <w:t xml:space="preserve">илых </w:t>
      </w:r>
      <w:r w:rsidR="00E37AC2">
        <w:t xml:space="preserve"> </w:t>
      </w:r>
      <w:r w:rsidR="002F059A">
        <w:t>помещений и передает жилые</w:t>
      </w:r>
    </w:p>
    <w:p w:rsidR="00083B43" w:rsidRPr="00D06CE8" w:rsidRDefault="00083B43" w:rsidP="002F059A">
      <w:pPr>
        <w:tabs>
          <w:tab w:val="left" w:pos="993"/>
        </w:tabs>
        <w:ind w:right="-1"/>
        <w:jc w:val="both"/>
      </w:pPr>
      <w:r w:rsidRPr="00D06CE8">
        <w:t>помещения детям-сиротам и детям, оставшимся без попечения родителей, согласно акту приема-передачи.</w:t>
      </w:r>
    </w:p>
    <w:p w:rsidR="0097539C" w:rsidRPr="00D06CE8" w:rsidRDefault="0097539C" w:rsidP="0044002D">
      <w:pPr>
        <w:pStyle w:val="a5"/>
        <w:tabs>
          <w:tab w:val="left" w:pos="1418"/>
        </w:tabs>
        <w:ind w:left="0" w:right="-1" w:firstLine="567"/>
        <w:jc w:val="both"/>
        <w:rPr>
          <w:iCs/>
          <w:color w:val="000000"/>
        </w:rPr>
      </w:pPr>
      <w:proofErr w:type="gramStart"/>
      <w:r w:rsidRPr="00D06CE8">
        <w:rPr>
          <w:color w:val="000000"/>
        </w:rPr>
        <w:t xml:space="preserve">Соисполнитель муниципальной программы </w:t>
      </w:r>
      <w:r w:rsidRPr="00D06CE8">
        <w:rPr>
          <w:iCs/>
          <w:color w:val="000000"/>
        </w:rPr>
        <w:t>управление бухгалтерского учета и отчетности</w:t>
      </w:r>
      <w:r w:rsidR="009F6661" w:rsidRPr="00D06CE8">
        <w:rPr>
          <w:iCs/>
          <w:color w:val="000000"/>
        </w:rPr>
        <w:t xml:space="preserve"> администрации города Югорска</w:t>
      </w:r>
      <w:r w:rsidR="002175DD" w:rsidRPr="00D06CE8">
        <w:rPr>
          <w:iCs/>
          <w:color w:val="000000"/>
        </w:rPr>
        <w:t xml:space="preserve"> осуществляет </w:t>
      </w:r>
      <w:r w:rsidR="002175DD" w:rsidRPr="00D06CE8">
        <w:rPr>
          <w:rFonts w:eastAsiaTheme="minorHAnsi"/>
          <w:lang w:eastAsia="en-US"/>
        </w:rPr>
        <w:t>оплату труда муниципальных служащих отдела опеки и попечительства, оплату стоимости проезда и провоза багажа к месту использования отпуска и обратно, услуг связи, аренды, текущего содержания и ремонта имущества, гражданско-правовых договоров на выполнение работ и оказание услуг, командировочных расходов, курсов повышения квалификации муниципальных служащих, на приобретение и содержание транспортных</w:t>
      </w:r>
      <w:proofErr w:type="gramEnd"/>
      <w:r w:rsidR="002175DD" w:rsidRPr="00D06CE8">
        <w:rPr>
          <w:rFonts w:eastAsiaTheme="minorHAnsi"/>
          <w:lang w:eastAsia="en-US"/>
        </w:rPr>
        <w:t xml:space="preserve"> средств, мебели, оргтехники, инвентаря, сре</w:t>
      </w:r>
      <w:proofErr w:type="gramStart"/>
      <w:r w:rsidR="002175DD" w:rsidRPr="00D06CE8">
        <w:rPr>
          <w:rFonts w:eastAsiaTheme="minorHAnsi"/>
          <w:lang w:eastAsia="en-US"/>
        </w:rPr>
        <w:t>дств св</w:t>
      </w:r>
      <w:proofErr w:type="gramEnd"/>
      <w:r w:rsidR="002175DD" w:rsidRPr="00D06CE8">
        <w:rPr>
          <w:rFonts w:eastAsiaTheme="minorHAnsi"/>
          <w:lang w:eastAsia="en-US"/>
        </w:rPr>
        <w:t>язи, материальных запасов.</w:t>
      </w:r>
    </w:p>
    <w:p w:rsidR="00083B43" w:rsidRPr="00D06CE8" w:rsidRDefault="00083B43" w:rsidP="00415AA5">
      <w:pPr>
        <w:suppressAutoHyphens/>
        <w:snapToGrid w:val="0"/>
        <w:ind w:firstLine="510"/>
        <w:jc w:val="both"/>
        <w:rPr>
          <w:lang w:eastAsia="ar-SA"/>
        </w:rPr>
      </w:pPr>
      <w:r w:rsidRPr="00D06CE8">
        <w:rPr>
          <w:lang w:eastAsia="ar-SA"/>
        </w:rPr>
        <w:t xml:space="preserve">Для обеспечения анализа эффективности мероприятий муниципальной, </w:t>
      </w:r>
      <w:proofErr w:type="gramStart"/>
      <w:r w:rsidRPr="00D06CE8">
        <w:rPr>
          <w:lang w:eastAsia="ar-SA"/>
        </w:rPr>
        <w:t>контроля за</w:t>
      </w:r>
      <w:proofErr w:type="gramEnd"/>
      <w:r w:rsidRPr="00D06CE8">
        <w:rPr>
          <w:lang w:eastAsia="ar-SA"/>
        </w:rPr>
        <w:t xml:space="preserve"> ходом ее реализации отделом опеки и попечительства администрации города Югорска в порядке, установленном администрацией города Югорска, предоставляется отчет о ходе реализации программы.</w:t>
      </w:r>
    </w:p>
    <w:p w:rsidR="00083B43" w:rsidRPr="00D06CE8" w:rsidRDefault="00083B43" w:rsidP="0044002D">
      <w:pPr>
        <w:suppressAutoHyphens/>
        <w:ind w:firstLine="510"/>
        <w:jc w:val="both"/>
      </w:pPr>
      <w:r w:rsidRPr="00D06CE8">
        <w:t xml:space="preserve">Оценка результативности программных мероприятий будет осуществляться на основе сопоставления планируемых показателей результативности и фактически достигнутых. </w:t>
      </w:r>
    </w:p>
    <w:p w:rsidR="00083B43" w:rsidRPr="00D06CE8" w:rsidRDefault="00083B43" w:rsidP="0044002D">
      <w:pPr>
        <w:suppressAutoHyphens/>
        <w:ind w:firstLine="510"/>
        <w:jc w:val="both"/>
      </w:pPr>
      <w:r w:rsidRPr="00D06CE8">
        <w:t>Отклонения фактических показателей от плановых в сторону увеличения будет оцениваться как выполнение, в сторону уменьшения – как не исполнение, требующее анализа и выявления причин.</w:t>
      </w:r>
    </w:p>
    <w:p w:rsidR="00083B43" w:rsidRPr="00D06CE8" w:rsidRDefault="00083B43" w:rsidP="0044002D">
      <w:pPr>
        <w:suppressAutoHyphens/>
        <w:ind w:firstLine="510"/>
        <w:jc w:val="both"/>
        <w:rPr>
          <w:bCs/>
        </w:rPr>
      </w:pPr>
      <w:r w:rsidRPr="00D06CE8">
        <w:t xml:space="preserve">Оценка эффективности реализации данной </w:t>
      </w:r>
      <w:r w:rsidRPr="00D06CE8">
        <w:rPr>
          <w:lang w:eastAsia="ar-SA"/>
        </w:rPr>
        <w:t xml:space="preserve">муниципальной программы города Югорска </w:t>
      </w:r>
      <w:r w:rsidRPr="00D06CE8">
        <w:rPr>
          <w:iCs/>
          <w:color w:val="000000"/>
        </w:rPr>
        <w:t xml:space="preserve">«Организация деятельности по опеке и попечительству в городе Югорске на 2014 – 2020 годы» </w:t>
      </w:r>
      <w:r w:rsidRPr="00D06CE8">
        <w:t xml:space="preserve"> будет проводиться по итогам года путем сопоставления непосредственного результата деятельности с плановым показателем деятельности. По результатам данного анализа возможно внесение изменений в целевые показатели</w:t>
      </w:r>
      <w:r w:rsidRPr="00D06CE8">
        <w:rPr>
          <w:b/>
          <w:bCs/>
        </w:rPr>
        <w:t> </w:t>
      </w:r>
      <w:r w:rsidRPr="00D06CE8">
        <w:rPr>
          <w:bCs/>
        </w:rPr>
        <w:t>на будущий период деятельности.</w:t>
      </w:r>
    </w:p>
    <w:p w:rsidR="00083B43" w:rsidRPr="00D06CE8" w:rsidRDefault="00083B43" w:rsidP="00415AA5">
      <w:pPr>
        <w:suppressAutoHyphens/>
        <w:ind w:firstLine="510"/>
        <w:jc w:val="both"/>
      </w:pPr>
      <w:r w:rsidRPr="00D06CE8">
        <w:t>В процессе реализации</w:t>
      </w:r>
      <w:r w:rsidR="00D06009" w:rsidRPr="00D06CE8">
        <w:t xml:space="preserve"> муниципальной</w:t>
      </w:r>
      <w:r w:rsidRPr="00D06CE8">
        <w:t xml:space="preserve"> программы могут проявиться </w:t>
      </w:r>
      <w:r w:rsidR="00D06009" w:rsidRPr="00D06CE8">
        <w:t>ряд внешних и внутренних рисков:</w:t>
      </w:r>
    </w:p>
    <w:p w:rsidR="00083B43" w:rsidRPr="00D06CE8" w:rsidRDefault="00083B43" w:rsidP="0044002D">
      <w:pPr>
        <w:suppressAutoHyphens/>
        <w:ind w:firstLine="426"/>
        <w:jc w:val="both"/>
      </w:pPr>
      <w:r w:rsidRPr="00D06CE8">
        <w:t>1. Внешние риски:</w:t>
      </w:r>
    </w:p>
    <w:p w:rsidR="002F059A" w:rsidRDefault="00083B43" w:rsidP="00FB10D5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</w:pPr>
      <w:r w:rsidRPr="00D06CE8">
        <w:t>сокращение бюджетного</w:t>
      </w:r>
      <w:r w:rsidR="00E37AC2">
        <w:t xml:space="preserve"> </w:t>
      </w:r>
      <w:r w:rsidRPr="00D06CE8">
        <w:t xml:space="preserve"> финансирования, </w:t>
      </w:r>
      <w:r w:rsidR="00E37AC2">
        <w:t xml:space="preserve"> </w:t>
      </w:r>
      <w:r w:rsidRPr="00D06CE8">
        <w:t>выделенного на в</w:t>
      </w:r>
      <w:r w:rsidR="002F059A">
        <w:t>ыполнение программы, что</w:t>
      </w:r>
    </w:p>
    <w:p w:rsidR="00083B43" w:rsidRPr="00D06CE8" w:rsidRDefault="00083B43" w:rsidP="002F059A">
      <w:pPr>
        <w:autoSpaceDE w:val="0"/>
        <w:autoSpaceDN w:val="0"/>
        <w:adjustRightInd w:val="0"/>
        <w:jc w:val="both"/>
      </w:pPr>
      <w:r w:rsidRPr="00D06CE8">
        <w:t>повлечет снижение ожидаемых эффектов от их решения;</w:t>
      </w:r>
    </w:p>
    <w:p w:rsidR="002F059A" w:rsidRDefault="00083B43" w:rsidP="00FB10D5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</w:pPr>
      <w:r w:rsidRPr="00D06CE8">
        <w:t xml:space="preserve">отсутствие </w:t>
      </w:r>
      <w:r w:rsidR="00E37AC2">
        <w:t xml:space="preserve"> </w:t>
      </w:r>
      <w:r w:rsidRPr="00D06CE8">
        <w:t>исполнителей</w:t>
      </w:r>
      <w:r w:rsidR="00E37AC2">
        <w:t xml:space="preserve"> </w:t>
      </w:r>
      <w:r w:rsidRPr="00D06CE8">
        <w:t xml:space="preserve"> работ (услуг), определяемых </w:t>
      </w:r>
      <w:r w:rsidR="002F059A">
        <w:t>на конкурсной основе в порядке,</w:t>
      </w:r>
    </w:p>
    <w:p w:rsidR="00083B43" w:rsidRPr="00D06CE8" w:rsidRDefault="00083B43" w:rsidP="002F059A">
      <w:pPr>
        <w:autoSpaceDE w:val="0"/>
        <w:autoSpaceDN w:val="0"/>
        <w:adjustRightInd w:val="0"/>
        <w:jc w:val="both"/>
      </w:pPr>
      <w:proofErr w:type="gramStart"/>
      <w:r w:rsidRPr="00D06CE8">
        <w:t>установленном</w:t>
      </w:r>
      <w:proofErr w:type="gramEnd"/>
      <w:r w:rsidRPr="00D06CE8">
        <w:t xml:space="preserve"> федеральным законодательством и нормативными правовыми актами автономного округа.</w:t>
      </w:r>
    </w:p>
    <w:p w:rsidR="00083B43" w:rsidRPr="00D06CE8" w:rsidRDefault="00083B43" w:rsidP="0044002D">
      <w:pPr>
        <w:autoSpaceDE w:val="0"/>
        <w:autoSpaceDN w:val="0"/>
        <w:adjustRightInd w:val="0"/>
        <w:ind w:firstLine="426"/>
        <w:jc w:val="both"/>
      </w:pPr>
      <w:r w:rsidRPr="00D06CE8">
        <w:t>2. Внутренние риски:</w:t>
      </w:r>
    </w:p>
    <w:p w:rsidR="002F059A" w:rsidRDefault="00083B43" w:rsidP="00FB10D5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</w:pPr>
      <w:r w:rsidRPr="00D06CE8">
        <w:t xml:space="preserve">недостаточность </w:t>
      </w:r>
      <w:r w:rsidR="00E37AC2">
        <w:t xml:space="preserve">  </w:t>
      </w:r>
      <w:r w:rsidRPr="00D06CE8">
        <w:t xml:space="preserve">средств </w:t>
      </w:r>
      <w:r w:rsidR="00E37AC2">
        <w:t xml:space="preserve">  </w:t>
      </w:r>
      <w:r w:rsidRPr="00D06CE8">
        <w:t xml:space="preserve">на </w:t>
      </w:r>
      <w:r w:rsidR="00E37AC2">
        <w:t xml:space="preserve">  </w:t>
      </w:r>
      <w:r w:rsidRPr="00D06CE8">
        <w:t xml:space="preserve">реализацию </w:t>
      </w:r>
      <w:r w:rsidR="00E37AC2">
        <w:t xml:space="preserve">  </w:t>
      </w:r>
      <w:r w:rsidRPr="00D06CE8">
        <w:t>отдел</w:t>
      </w:r>
      <w:r w:rsidR="002F059A">
        <w:t>ьных</w:t>
      </w:r>
      <w:r w:rsidR="00E37AC2">
        <w:t xml:space="preserve">  </w:t>
      </w:r>
      <w:r w:rsidR="002F059A">
        <w:t xml:space="preserve"> мероприятий </w:t>
      </w:r>
      <w:r w:rsidR="00E37AC2">
        <w:t xml:space="preserve">  </w:t>
      </w:r>
      <w:r w:rsidR="002F059A">
        <w:t xml:space="preserve">программы, </w:t>
      </w:r>
      <w:r w:rsidR="00E37AC2">
        <w:t xml:space="preserve"> </w:t>
      </w:r>
      <w:r w:rsidR="002F059A">
        <w:t>что</w:t>
      </w:r>
    </w:p>
    <w:p w:rsidR="00083B43" w:rsidRPr="00D06CE8" w:rsidRDefault="00083B43" w:rsidP="002F059A">
      <w:pPr>
        <w:autoSpaceDE w:val="0"/>
        <w:autoSpaceDN w:val="0"/>
        <w:adjustRightInd w:val="0"/>
        <w:jc w:val="both"/>
      </w:pPr>
      <w:r w:rsidRPr="00D06CE8">
        <w:t>снижает эффективность ее реализации в целом;</w:t>
      </w:r>
    </w:p>
    <w:p w:rsidR="002F059A" w:rsidRDefault="00083B43" w:rsidP="00FB10D5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</w:pPr>
      <w:r w:rsidRPr="00D06CE8">
        <w:t>недостатки</w:t>
      </w:r>
      <w:r w:rsidR="00E37AC2">
        <w:t xml:space="preserve">  </w:t>
      </w:r>
      <w:r w:rsidRPr="00D06CE8">
        <w:t xml:space="preserve"> в </w:t>
      </w:r>
      <w:r w:rsidR="00E37AC2">
        <w:t xml:space="preserve">  </w:t>
      </w:r>
      <w:r w:rsidRPr="00D06CE8">
        <w:t>управлении</w:t>
      </w:r>
      <w:r w:rsidR="00E37AC2">
        <w:t xml:space="preserve"> </w:t>
      </w:r>
      <w:r w:rsidRPr="00D06CE8">
        <w:t xml:space="preserve"> программой,</w:t>
      </w:r>
      <w:r w:rsidR="00E37AC2">
        <w:t xml:space="preserve"> </w:t>
      </w:r>
      <w:r w:rsidRPr="00D06CE8">
        <w:t xml:space="preserve"> в первую </w:t>
      </w:r>
      <w:r w:rsidR="00E37AC2">
        <w:t xml:space="preserve"> </w:t>
      </w:r>
      <w:r w:rsidRPr="00D06CE8">
        <w:t>оч</w:t>
      </w:r>
      <w:r w:rsidR="002F059A">
        <w:t xml:space="preserve">ередь, </w:t>
      </w:r>
      <w:r w:rsidR="00E37AC2">
        <w:t xml:space="preserve"> </w:t>
      </w:r>
      <w:r w:rsidR="002F059A">
        <w:t xml:space="preserve">из-за </w:t>
      </w:r>
      <w:r w:rsidR="00E37AC2">
        <w:t xml:space="preserve">  </w:t>
      </w:r>
      <w:r w:rsidR="002F059A">
        <w:t>отсутствия должной</w:t>
      </w:r>
    </w:p>
    <w:p w:rsidR="00083B43" w:rsidRPr="00D06CE8" w:rsidRDefault="00083B43" w:rsidP="002F059A">
      <w:pPr>
        <w:autoSpaceDE w:val="0"/>
        <w:autoSpaceDN w:val="0"/>
        <w:adjustRightInd w:val="0"/>
        <w:jc w:val="both"/>
      </w:pPr>
      <w:r w:rsidRPr="00D06CE8">
        <w:t>координации действий участников ее реализации.</w:t>
      </w:r>
    </w:p>
    <w:p w:rsidR="00083B43" w:rsidRPr="00D06CE8" w:rsidRDefault="00083B43" w:rsidP="0044002D">
      <w:pPr>
        <w:autoSpaceDE w:val="0"/>
        <w:autoSpaceDN w:val="0"/>
        <w:adjustRightInd w:val="0"/>
        <w:ind w:firstLine="426"/>
        <w:jc w:val="both"/>
      </w:pPr>
      <w:r w:rsidRPr="00D06CE8">
        <w:t>Минимизации внешних и внутренних рисков программы осуществляется посредством реализации следующих мероприятий:</w:t>
      </w:r>
    </w:p>
    <w:p w:rsidR="00083B43" w:rsidRPr="00D06CE8" w:rsidRDefault="00083B43" w:rsidP="00FB10D5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</w:pPr>
      <w:r w:rsidRPr="00D06CE8">
        <w:lastRenderedPageBreak/>
        <w:t>корректировка программы по мере необходимости;</w:t>
      </w:r>
    </w:p>
    <w:p w:rsidR="00083B43" w:rsidRPr="00D06CE8" w:rsidRDefault="00083B43" w:rsidP="00FB10D5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</w:pPr>
      <w:r w:rsidRPr="00D06CE8">
        <w:t>разработка правовых актов, их методическое, информационное сопровождение;</w:t>
      </w:r>
    </w:p>
    <w:p w:rsidR="00083B43" w:rsidRPr="00D06CE8" w:rsidRDefault="00083B43" w:rsidP="00FB10D5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</w:pPr>
      <w:r w:rsidRPr="00D06CE8">
        <w:t>заключение соглашений, договоров о взаимодействии;</w:t>
      </w:r>
    </w:p>
    <w:p w:rsidR="00083B43" w:rsidRPr="00D06CE8" w:rsidRDefault="00083B43" w:rsidP="00FB10D5">
      <w:pPr>
        <w:pStyle w:val="a5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jc w:val="both"/>
      </w:pPr>
      <w:r w:rsidRPr="00D06CE8">
        <w:t>информационное, организационно-методическое и экспертно-аналитическое сопровождение проводимых мероприятий, проведение исследований (в том числе социологических), освещение в средствах массовой информации процессов и результатов реализации программы.</w:t>
      </w:r>
    </w:p>
    <w:p w:rsidR="00083B43" w:rsidRPr="00D06CE8" w:rsidRDefault="00083B43" w:rsidP="00D06009">
      <w:pPr>
        <w:suppressAutoHyphens/>
        <w:ind w:left="284"/>
        <w:jc w:val="both"/>
        <w:rPr>
          <w:b/>
        </w:rPr>
        <w:sectPr w:rsidR="00083B43" w:rsidRPr="00D06CE8" w:rsidSect="00F266DB">
          <w:pgSz w:w="11906" w:h="16838" w:code="9"/>
          <w:pgMar w:top="397" w:right="567" w:bottom="851" w:left="1418" w:header="709" w:footer="709" w:gutter="0"/>
          <w:cols w:space="708"/>
          <w:docGrid w:linePitch="360"/>
        </w:sectPr>
      </w:pPr>
    </w:p>
    <w:p w:rsidR="00482453" w:rsidRPr="00D06CE8" w:rsidRDefault="0044002D" w:rsidP="00482453">
      <w:pPr>
        <w:spacing w:line="276" w:lineRule="auto"/>
        <w:jc w:val="right"/>
        <w:rPr>
          <w:b/>
        </w:rPr>
      </w:pPr>
      <w:r w:rsidRPr="00D06CE8">
        <w:rPr>
          <w:b/>
        </w:rPr>
        <w:lastRenderedPageBreak/>
        <w:t>Приложение 3</w:t>
      </w:r>
      <w:r w:rsidR="00482453" w:rsidRPr="00D06CE8">
        <w:rPr>
          <w:b/>
        </w:rPr>
        <w:t xml:space="preserve"> </w:t>
      </w:r>
    </w:p>
    <w:p w:rsidR="00482453" w:rsidRPr="00D06CE8" w:rsidRDefault="00482453" w:rsidP="00482453">
      <w:pPr>
        <w:spacing w:line="276" w:lineRule="auto"/>
        <w:jc w:val="right"/>
        <w:rPr>
          <w:b/>
        </w:rPr>
      </w:pPr>
      <w:r w:rsidRPr="00D06CE8">
        <w:rPr>
          <w:b/>
        </w:rPr>
        <w:t>к постановлению</w:t>
      </w:r>
    </w:p>
    <w:p w:rsidR="00482453" w:rsidRPr="00D06CE8" w:rsidRDefault="00482453" w:rsidP="00482453">
      <w:pPr>
        <w:spacing w:line="276" w:lineRule="auto"/>
        <w:jc w:val="right"/>
        <w:rPr>
          <w:b/>
        </w:rPr>
      </w:pPr>
      <w:r w:rsidRPr="00D06CE8">
        <w:rPr>
          <w:b/>
        </w:rPr>
        <w:t>администрации города Югорска</w:t>
      </w:r>
    </w:p>
    <w:p w:rsidR="00482453" w:rsidRPr="00D06CE8" w:rsidRDefault="00482453" w:rsidP="00482453">
      <w:pPr>
        <w:spacing w:line="276" w:lineRule="auto"/>
        <w:jc w:val="right"/>
        <w:rPr>
          <w:b/>
        </w:rPr>
      </w:pPr>
      <w:r w:rsidRPr="00D06CE8">
        <w:rPr>
          <w:b/>
        </w:rPr>
        <w:t xml:space="preserve">от </w:t>
      </w:r>
      <w:r w:rsidR="003A0517" w:rsidRPr="003A0517">
        <w:rPr>
          <w:b/>
          <w:u w:val="single"/>
        </w:rPr>
        <w:t>18.12.2015</w:t>
      </w:r>
      <w:r w:rsidR="003A0517">
        <w:rPr>
          <w:b/>
        </w:rPr>
        <w:t xml:space="preserve"> </w:t>
      </w:r>
      <w:r w:rsidRPr="00D06CE8">
        <w:rPr>
          <w:b/>
        </w:rPr>
        <w:t>№</w:t>
      </w:r>
      <w:r w:rsidR="003A0517" w:rsidRPr="003A0517">
        <w:rPr>
          <w:b/>
          <w:u w:val="single"/>
        </w:rPr>
        <w:t xml:space="preserve"> 3625</w:t>
      </w:r>
    </w:p>
    <w:p w:rsidR="00482453" w:rsidRPr="00D06CE8" w:rsidRDefault="00482453" w:rsidP="00482453">
      <w:pPr>
        <w:suppressAutoHyphens/>
        <w:rPr>
          <w:b/>
        </w:rPr>
      </w:pPr>
    </w:p>
    <w:p w:rsidR="00482453" w:rsidRPr="00D06CE8" w:rsidRDefault="0044002D" w:rsidP="00482453">
      <w:pPr>
        <w:suppressAutoHyphens/>
        <w:jc w:val="right"/>
        <w:rPr>
          <w:b/>
        </w:rPr>
      </w:pPr>
      <w:r w:rsidRPr="00D06CE8">
        <w:rPr>
          <w:b/>
        </w:rPr>
        <w:t>Таблица 3</w:t>
      </w:r>
    </w:p>
    <w:p w:rsidR="00482453" w:rsidRPr="00D06CE8" w:rsidRDefault="00482453" w:rsidP="00482453">
      <w:pPr>
        <w:suppressAutoHyphens/>
        <w:jc w:val="right"/>
        <w:rPr>
          <w:b/>
        </w:rPr>
      </w:pPr>
    </w:p>
    <w:tbl>
      <w:tblPr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1564"/>
        <w:gridCol w:w="704"/>
        <w:gridCol w:w="709"/>
        <w:gridCol w:w="709"/>
        <w:gridCol w:w="708"/>
        <w:gridCol w:w="851"/>
        <w:gridCol w:w="850"/>
        <w:gridCol w:w="709"/>
        <w:gridCol w:w="3119"/>
      </w:tblGrid>
      <w:tr w:rsidR="00482453" w:rsidRPr="00D06CE8" w:rsidTr="00F46560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453" w:rsidRPr="00D06CE8" w:rsidRDefault="00482453" w:rsidP="00F46560">
            <w:pPr>
              <w:jc w:val="center"/>
              <w:rPr>
                <w:b/>
                <w:bCs/>
                <w:color w:val="000000"/>
              </w:rPr>
            </w:pPr>
            <w:r w:rsidRPr="00D06CE8">
              <w:rPr>
                <w:b/>
                <w:bCs/>
                <w:color w:val="000000"/>
              </w:rPr>
              <w:t>Целевые показатели муниципальной программы</w:t>
            </w:r>
          </w:p>
        </w:tc>
      </w:tr>
      <w:tr w:rsidR="00482453" w:rsidRPr="00D06CE8" w:rsidTr="00F46560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453" w:rsidRPr="00D06CE8" w:rsidRDefault="00482453" w:rsidP="00F46560">
            <w:pPr>
              <w:jc w:val="center"/>
              <w:rPr>
                <w:b/>
                <w:bCs/>
                <w:color w:val="000000"/>
              </w:rPr>
            </w:pPr>
            <w:r w:rsidRPr="00D06CE8">
              <w:rPr>
                <w:b/>
                <w:bCs/>
                <w:color w:val="000000"/>
              </w:rPr>
              <w:t>«Организация деятельности по опеке и попечительству в городе Югорске на 2014 – 2020 годы»</w:t>
            </w:r>
          </w:p>
        </w:tc>
      </w:tr>
      <w:tr w:rsidR="00482453" w:rsidRPr="00D06CE8" w:rsidTr="00F46560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453" w:rsidRPr="00D06CE8" w:rsidRDefault="00482453" w:rsidP="00F4656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2453" w:rsidRPr="00D06CE8" w:rsidTr="00F46560">
        <w:trPr>
          <w:trHeight w:val="4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53" w:rsidRPr="00D06CE8" w:rsidRDefault="00482453" w:rsidP="00F46560">
            <w:pPr>
              <w:jc w:val="center"/>
              <w:rPr>
                <w:color w:val="000000"/>
                <w:sz w:val="18"/>
                <w:szCs w:val="18"/>
              </w:rPr>
            </w:pPr>
            <w:r w:rsidRPr="00D06CE8">
              <w:rPr>
                <w:color w:val="000000"/>
                <w:sz w:val="18"/>
                <w:szCs w:val="18"/>
              </w:rPr>
              <w:t>№</w:t>
            </w:r>
          </w:p>
          <w:p w:rsidR="008C6BCA" w:rsidRPr="00D06CE8" w:rsidRDefault="008C6BCA" w:rsidP="00F46560">
            <w:pPr>
              <w:jc w:val="center"/>
              <w:rPr>
                <w:color w:val="000000"/>
                <w:sz w:val="18"/>
                <w:szCs w:val="18"/>
              </w:rPr>
            </w:pPr>
            <w:r w:rsidRPr="00D06CE8">
              <w:rPr>
                <w:color w:val="000000"/>
                <w:sz w:val="18"/>
                <w:szCs w:val="18"/>
              </w:rPr>
              <w:t>целевого</w:t>
            </w:r>
          </w:p>
          <w:p w:rsidR="00482453" w:rsidRPr="00D06CE8" w:rsidRDefault="00482453" w:rsidP="00F46560">
            <w:pPr>
              <w:jc w:val="center"/>
              <w:rPr>
                <w:color w:val="000000"/>
                <w:sz w:val="18"/>
                <w:szCs w:val="18"/>
              </w:rPr>
            </w:pPr>
            <w:r w:rsidRPr="00D06CE8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53" w:rsidRPr="00D06CE8" w:rsidRDefault="00482453" w:rsidP="008C6BCA">
            <w:pPr>
              <w:jc w:val="center"/>
              <w:rPr>
                <w:color w:val="000000"/>
                <w:sz w:val="18"/>
                <w:szCs w:val="18"/>
              </w:rPr>
            </w:pPr>
            <w:r w:rsidRPr="00D06CE8">
              <w:rPr>
                <w:color w:val="000000"/>
                <w:sz w:val="18"/>
                <w:szCs w:val="18"/>
              </w:rPr>
              <w:t xml:space="preserve">Наименование целевых показателей </w:t>
            </w:r>
            <w:r w:rsidR="008C6BCA" w:rsidRPr="00D06CE8">
              <w:rPr>
                <w:color w:val="000000"/>
                <w:sz w:val="18"/>
                <w:szCs w:val="18"/>
              </w:rPr>
              <w:t>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53" w:rsidRPr="00D06CE8" w:rsidRDefault="00482453" w:rsidP="00F46560">
            <w:pPr>
              <w:jc w:val="center"/>
              <w:rPr>
                <w:color w:val="000000"/>
                <w:sz w:val="18"/>
                <w:szCs w:val="18"/>
              </w:rPr>
            </w:pPr>
            <w:r w:rsidRPr="00D06CE8">
              <w:rPr>
                <w:color w:val="000000"/>
                <w:sz w:val="18"/>
                <w:szCs w:val="18"/>
              </w:rPr>
              <w:t>Ед. измерения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53" w:rsidRPr="00D06CE8" w:rsidRDefault="00482453" w:rsidP="00F46560">
            <w:pPr>
              <w:jc w:val="center"/>
              <w:rPr>
                <w:color w:val="000000"/>
                <w:sz w:val="18"/>
                <w:szCs w:val="18"/>
              </w:rPr>
            </w:pPr>
            <w:r w:rsidRPr="00D06CE8">
              <w:rPr>
                <w:color w:val="000000"/>
                <w:sz w:val="18"/>
                <w:szCs w:val="18"/>
              </w:rPr>
              <w:t>Базовый показатель на начало реализации программы</w:t>
            </w:r>
          </w:p>
        </w:tc>
        <w:tc>
          <w:tcPr>
            <w:tcW w:w="5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53" w:rsidRPr="00D06CE8" w:rsidRDefault="00482453" w:rsidP="00F46560">
            <w:pPr>
              <w:jc w:val="center"/>
              <w:rPr>
                <w:color w:val="000000"/>
                <w:sz w:val="18"/>
                <w:szCs w:val="18"/>
              </w:rPr>
            </w:pPr>
            <w:r w:rsidRPr="00D06CE8">
              <w:rPr>
                <w:color w:val="000000"/>
                <w:sz w:val="18"/>
                <w:szCs w:val="18"/>
              </w:rPr>
              <w:t>Значение целевого показателя по годам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53" w:rsidRPr="00D06CE8" w:rsidRDefault="00482453" w:rsidP="00F46560">
            <w:pPr>
              <w:jc w:val="center"/>
              <w:rPr>
                <w:color w:val="000000"/>
                <w:sz w:val="18"/>
                <w:szCs w:val="18"/>
              </w:rPr>
            </w:pPr>
            <w:r w:rsidRPr="00D06CE8">
              <w:rPr>
                <w:color w:val="000000"/>
                <w:sz w:val="18"/>
                <w:szCs w:val="18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482453" w:rsidRPr="00D06CE8" w:rsidTr="00F46560">
        <w:trPr>
          <w:trHeight w:val="13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53" w:rsidRPr="00D06CE8" w:rsidRDefault="00482453" w:rsidP="00F46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53" w:rsidRPr="00D06CE8" w:rsidRDefault="00482453" w:rsidP="00F46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53" w:rsidRPr="00D06CE8" w:rsidRDefault="00482453" w:rsidP="00F46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53" w:rsidRPr="00D06CE8" w:rsidRDefault="00482453" w:rsidP="00F46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2014</w:t>
            </w:r>
          </w:p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2015</w:t>
            </w:r>
          </w:p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2016</w:t>
            </w:r>
          </w:p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2017</w:t>
            </w:r>
          </w:p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2018</w:t>
            </w:r>
          </w:p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2019</w:t>
            </w:r>
          </w:p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2020</w:t>
            </w:r>
          </w:p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53" w:rsidRPr="00D06CE8" w:rsidRDefault="00482453" w:rsidP="00F46560">
            <w:pPr>
              <w:rPr>
                <w:color w:val="000000"/>
                <w:sz w:val="20"/>
                <w:szCs w:val="20"/>
              </w:rPr>
            </w:pPr>
          </w:p>
        </w:tc>
      </w:tr>
      <w:tr w:rsidR="00482453" w:rsidRPr="00D06CE8" w:rsidTr="00F46560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3" w:rsidRPr="00D06CE8" w:rsidRDefault="00482453" w:rsidP="00F46560">
            <w:pPr>
              <w:jc w:val="both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  <w:lang w:eastAsia="en-US"/>
              </w:rPr>
              <w:t>Количество приемных родителей, получивших вознаграждения за воспитание ребенка в приемной семье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sz w:val="20"/>
                <w:szCs w:val="20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sz w:val="20"/>
                <w:szCs w:val="20"/>
              </w:rPr>
              <w:t>58</w:t>
            </w:r>
          </w:p>
        </w:tc>
      </w:tr>
      <w:tr w:rsidR="00482453" w:rsidRPr="00D06CE8" w:rsidTr="00F46560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453" w:rsidRPr="00D06CE8" w:rsidRDefault="00482453" w:rsidP="00F46560">
            <w:pPr>
              <w:jc w:val="both"/>
              <w:rPr>
                <w:color w:val="000000"/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Численность 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sz w:val="20"/>
                <w:szCs w:val="20"/>
              </w:rPr>
              <w:t>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sz w:val="20"/>
                <w:szCs w:val="20"/>
              </w:rPr>
              <w:t>265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sz w:val="20"/>
                <w:szCs w:val="20"/>
              </w:rPr>
              <w:t>265</w:t>
            </w:r>
          </w:p>
        </w:tc>
      </w:tr>
      <w:tr w:rsidR="00482453" w:rsidRPr="00D06CE8" w:rsidTr="00F46560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3" w:rsidRPr="00D06CE8" w:rsidRDefault="00482453" w:rsidP="00F46560">
            <w:pPr>
              <w:rPr>
                <w:color w:val="000000"/>
                <w:sz w:val="20"/>
                <w:szCs w:val="20"/>
              </w:rPr>
            </w:pPr>
            <w:r w:rsidRPr="00D06CE8">
              <w:rPr>
                <w:rFonts w:eastAsia="Calibri"/>
                <w:sz w:val="20"/>
                <w:szCs w:val="20"/>
              </w:rPr>
              <w:t>Численность детей-сирот и детей, оставшихся без попечения родителей, а также лиц из числа детей-сирот и детей, оставшихся без попечения родителей, обеспеченных дополнительными гарантиями прав на жилое помещение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  <w:lang w:eastAsia="en-US"/>
              </w:rPr>
            </w:pPr>
            <w:r w:rsidRPr="00D06CE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  <w:lang w:eastAsia="en-US"/>
              </w:rPr>
            </w:pPr>
            <w:r w:rsidRPr="00D06CE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  <w:lang w:eastAsia="en-US"/>
              </w:rPr>
            </w:pPr>
            <w:r w:rsidRPr="00D06CE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  <w:lang w:eastAsia="en-US"/>
              </w:rPr>
            </w:pPr>
            <w:r w:rsidRPr="00D06CE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1</w:t>
            </w:r>
          </w:p>
        </w:tc>
      </w:tr>
      <w:tr w:rsidR="00482453" w:rsidRPr="00D06CE8" w:rsidTr="00F46560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53" w:rsidRPr="00D06CE8" w:rsidRDefault="00482453" w:rsidP="00F46560">
            <w:pPr>
              <w:rPr>
                <w:color w:val="000000"/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Численность детей-сирот и детей, оставшихся без обеспечения родителей, обеспеченных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  <w:lang w:eastAsia="en-US"/>
              </w:rPr>
            </w:pPr>
            <w:r w:rsidRPr="00D06CE8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  <w:lang w:eastAsia="en-US"/>
              </w:rPr>
            </w:pPr>
            <w:r w:rsidRPr="00D06CE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  <w:lang w:eastAsia="en-US"/>
              </w:rPr>
            </w:pPr>
            <w:r w:rsidRPr="00D06CE8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  <w:lang w:eastAsia="en-US"/>
              </w:rPr>
            </w:pPr>
            <w:r w:rsidRPr="00D06CE8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53" w:rsidRPr="00D06CE8" w:rsidRDefault="00482453" w:rsidP="00F46560">
            <w:pPr>
              <w:jc w:val="center"/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482453" w:rsidRPr="00D06CE8" w:rsidRDefault="00482453" w:rsidP="00482453">
      <w:pPr>
        <w:spacing w:line="276" w:lineRule="auto"/>
        <w:jc w:val="right"/>
        <w:rPr>
          <w:b/>
        </w:rPr>
      </w:pPr>
      <w:r w:rsidRPr="00D06CE8">
        <w:rPr>
          <w:b/>
        </w:rPr>
        <w:lastRenderedPageBreak/>
        <w:t>Таб</w:t>
      </w:r>
      <w:r w:rsidR="0044002D" w:rsidRPr="00D06CE8">
        <w:rPr>
          <w:b/>
        </w:rPr>
        <w:t>лица 4</w:t>
      </w:r>
    </w:p>
    <w:p w:rsidR="00482453" w:rsidRPr="00D06CE8" w:rsidRDefault="00482453" w:rsidP="00482453">
      <w:pPr>
        <w:suppressAutoHyphens/>
        <w:jc w:val="right"/>
      </w:pPr>
    </w:p>
    <w:p w:rsidR="00482453" w:rsidRPr="00D06CE8" w:rsidRDefault="00482453" w:rsidP="00482453">
      <w:pPr>
        <w:suppressAutoHyphens/>
        <w:jc w:val="center"/>
        <w:rPr>
          <w:b/>
        </w:rPr>
      </w:pPr>
      <w:r w:rsidRPr="00D06CE8">
        <w:rPr>
          <w:b/>
        </w:rPr>
        <w:t>Перечень основных мероприятий программы</w:t>
      </w:r>
    </w:p>
    <w:p w:rsidR="00482453" w:rsidRPr="00D06CE8" w:rsidRDefault="00482453" w:rsidP="00482453">
      <w:pPr>
        <w:suppressAutoHyphens/>
        <w:jc w:val="center"/>
        <w:rPr>
          <w:b/>
        </w:rPr>
      </w:pPr>
      <w:r w:rsidRPr="00D06CE8">
        <w:rPr>
          <w:b/>
          <w:bCs/>
          <w:color w:val="000000"/>
        </w:rPr>
        <w:t>«Организация деятельности по опеке и попечительству в городе Югорске на 2014 – 2020 годы»</w:t>
      </w:r>
    </w:p>
    <w:p w:rsidR="00482453" w:rsidRPr="00D06CE8" w:rsidRDefault="00482453" w:rsidP="00482453">
      <w:pPr>
        <w:suppressAutoHyphens/>
        <w:rPr>
          <w:b/>
        </w:rPr>
      </w:pPr>
    </w:p>
    <w:tbl>
      <w:tblPr>
        <w:tblW w:w="155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8"/>
        <w:gridCol w:w="1118"/>
        <w:gridCol w:w="15"/>
        <w:gridCol w:w="1927"/>
        <w:gridCol w:w="36"/>
        <w:gridCol w:w="21"/>
        <w:gridCol w:w="1702"/>
        <w:gridCol w:w="1701"/>
        <w:gridCol w:w="1134"/>
        <w:gridCol w:w="1249"/>
        <w:gridCol w:w="8"/>
        <w:gridCol w:w="984"/>
        <w:gridCol w:w="8"/>
        <w:gridCol w:w="8"/>
        <w:gridCol w:w="11"/>
        <w:gridCol w:w="968"/>
        <w:gridCol w:w="9"/>
        <w:gridCol w:w="8"/>
        <w:gridCol w:w="982"/>
        <w:gridCol w:w="14"/>
        <w:gridCol w:w="993"/>
        <w:gridCol w:w="853"/>
        <w:gridCol w:w="7"/>
        <w:gridCol w:w="20"/>
        <w:gridCol w:w="966"/>
      </w:tblGrid>
      <w:tr w:rsidR="00482453" w:rsidRPr="00D06CE8" w:rsidTr="00F46560">
        <w:trPr>
          <w:trHeight w:val="621"/>
          <w:tblHeader/>
        </w:trPr>
        <w:tc>
          <w:tcPr>
            <w:tcW w:w="844" w:type="dxa"/>
            <w:vMerge w:val="restart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Код строки</w:t>
            </w:r>
          </w:p>
        </w:tc>
        <w:tc>
          <w:tcPr>
            <w:tcW w:w="1126" w:type="dxa"/>
            <w:gridSpan w:val="2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№ основного мероприятия</w:t>
            </w:r>
          </w:p>
        </w:tc>
        <w:tc>
          <w:tcPr>
            <w:tcW w:w="1978" w:type="dxa"/>
            <w:gridSpan w:val="3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23" w:type="dxa"/>
            <w:gridSpan w:val="2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ind w:left="-112" w:right="-171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923" w:type="dxa"/>
            <w:gridSpan w:val="18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482453" w:rsidRPr="00D06CE8" w:rsidTr="00F46560">
        <w:trPr>
          <w:trHeight w:val="304"/>
          <w:tblHeader/>
        </w:trPr>
        <w:tc>
          <w:tcPr>
            <w:tcW w:w="844" w:type="dxa"/>
            <w:vMerge/>
          </w:tcPr>
          <w:p w:rsidR="00482453" w:rsidRPr="00D06CE8" w:rsidRDefault="00482453" w:rsidP="00F46560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  <w:gridSpan w:val="3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Всего</w:t>
            </w:r>
          </w:p>
        </w:tc>
        <w:tc>
          <w:tcPr>
            <w:tcW w:w="1257" w:type="dxa"/>
            <w:gridSpan w:val="2"/>
            <w:vAlign w:val="center"/>
            <w:hideMark/>
          </w:tcPr>
          <w:p w:rsidR="00482453" w:rsidRPr="00D06CE8" w:rsidRDefault="00482453" w:rsidP="00F46560">
            <w:pPr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2014</w:t>
            </w:r>
          </w:p>
          <w:p w:rsidR="00482453" w:rsidRPr="00D06CE8" w:rsidRDefault="00482453" w:rsidP="00F46560">
            <w:pPr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год</w:t>
            </w:r>
          </w:p>
        </w:tc>
        <w:tc>
          <w:tcPr>
            <w:tcW w:w="1000" w:type="dxa"/>
            <w:gridSpan w:val="3"/>
            <w:vAlign w:val="center"/>
            <w:hideMark/>
          </w:tcPr>
          <w:p w:rsidR="00482453" w:rsidRPr="00D06CE8" w:rsidRDefault="00482453" w:rsidP="00F46560">
            <w:pPr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2015</w:t>
            </w:r>
          </w:p>
          <w:p w:rsidR="00482453" w:rsidRPr="00D06CE8" w:rsidRDefault="00482453" w:rsidP="00F46560">
            <w:pPr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год</w:t>
            </w:r>
          </w:p>
        </w:tc>
        <w:tc>
          <w:tcPr>
            <w:tcW w:w="996" w:type="dxa"/>
            <w:gridSpan w:val="4"/>
            <w:vAlign w:val="center"/>
            <w:hideMark/>
          </w:tcPr>
          <w:p w:rsidR="00482453" w:rsidRPr="00D06CE8" w:rsidRDefault="00482453" w:rsidP="00F46560">
            <w:pPr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2016 год.</w:t>
            </w:r>
          </w:p>
        </w:tc>
        <w:tc>
          <w:tcPr>
            <w:tcW w:w="99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2017 год.</w:t>
            </w:r>
          </w:p>
        </w:tc>
        <w:tc>
          <w:tcPr>
            <w:tcW w:w="993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2018 год.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2019 год.</w:t>
            </w:r>
          </w:p>
        </w:tc>
        <w:tc>
          <w:tcPr>
            <w:tcW w:w="966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2020 год.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</w:t>
            </w:r>
          </w:p>
        </w:tc>
        <w:tc>
          <w:tcPr>
            <w:tcW w:w="1126" w:type="dxa"/>
            <w:gridSpan w:val="2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</w:t>
            </w:r>
          </w:p>
        </w:tc>
        <w:tc>
          <w:tcPr>
            <w:tcW w:w="1978" w:type="dxa"/>
            <w:gridSpan w:val="3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</w:t>
            </w:r>
          </w:p>
        </w:tc>
        <w:tc>
          <w:tcPr>
            <w:tcW w:w="1723" w:type="dxa"/>
            <w:gridSpan w:val="2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6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7</w:t>
            </w:r>
          </w:p>
        </w:tc>
        <w:tc>
          <w:tcPr>
            <w:tcW w:w="1000" w:type="dxa"/>
            <w:gridSpan w:val="3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gridSpan w:val="4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gridSpan w:val="2"/>
          </w:tcPr>
          <w:p w:rsidR="00482453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482453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gridSpan w:val="3"/>
          </w:tcPr>
          <w:p w:rsidR="00482453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12</w:t>
            </w:r>
          </w:p>
        </w:tc>
        <w:tc>
          <w:tcPr>
            <w:tcW w:w="966" w:type="dxa"/>
          </w:tcPr>
          <w:p w:rsidR="00482453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13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01</w:t>
            </w:r>
          </w:p>
        </w:tc>
        <w:tc>
          <w:tcPr>
            <w:tcW w:w="14750" w:type="dxa"/>
            <w:gridSpan w:val="25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6CE8">
              <w:rPr>
                <w:b/>
                <w:bCs/>
                <w:color w:val="000000"/>
                <w:sz w:val="20"/>
                <w:szCs w:val="20"/>
              </w:rPr>
              <w:t xml:space="preserve">Цель: Создание условий для интеграции детей-сирот и детей, оставшихся без </w:t>
            </w:r>
            <w:r w:rsidR="007B36E2">
              <w:rPr>
                <w:b/>
                <w:bCs/>
                <w:color w:val="000000"/>
                <w:sz w:val="20"/>
                <w:szCs w:val="20"/>
              </w:rPr>
              <w:t>попечения родителей, в общество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02</w:t>
            </w:r>
          </w:p>
        </w:tc>
        <w:tc>
          <w:tcPr>
            <w:tcW w:w="14750" w:type="dxa"/>
            <w:gridSpan w:val="25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6CE8">
              <w:rPr>
                <w:b/>
                <w:bCs/>
                <w:color w:val="000000"/>
                <w:sz w:val="20"/>
                <w:szCs w:val="20"/>
              </w:rPr>
              <w:t xml:space="preserve">Задача 1: Обеспечение дополнительными гарантиями и дополнительными </w:t>
            </w:r>
            <w:r w:rsidRPr="00D06CE8">
              <w:rPr>
                <w:b/>
                <w:sz w:val="20"/>
                <w:szCs w:val="20"/>
                <w:lang w:eastAsia="ar-SA"/>
              </w:rPr>
              <w:t>мерами</w:t>
            </w:r>
            <w:r w:rsidRPr="00D06CE8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482453" w:rsidRPr="00D06CE8" w:rsidTr="00F46560">
        <w:trPr>
          <w:trHeight w:val="348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03</w:t>
            </w:r>
          </w:p>
        </w:tc>
        <w:tc>
          <w:tcPr>
            <w:tcW w:w="1126" w:type="dxa"/>
            <w:gridSpan w:val="2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</w:t>
            </w:r>
          </w:p>
        </w:tc>
        <w:tc>
          <w:tcPr>
            <w:tcW w:w="1978" w:type="dxa"/>
            <w:gridSpan w:val="3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 (1,2)</w:t>
            </w:r>
          </w:p>
        </w:tc>
        <w:tc>
          <w:tcPr>
            <w:tcW w:w="1723" w:type="dxa"/>
            <w:gridSpan w:val="2"/>
            <w:vMerge w:val="restart"/>
          </w:tcPr>
          <w:p w:rsidR="00482453" w:rsidRPr="00D06CE8" w:rsidRDefault="00482453" w:rsidP="00F46560">
            <w:pPr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Отдел опеки и попечительства администрации города Югорска</w:t>
            </w:r>
          </w:p>
        </w:tc>
        <w:tc>
          <w:tcPr>
            <w:tcW w:w="1701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2 810,8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620,5</w:t>
            </w:r>
          </w:p>
        </w:tc>
        <w:tc>
          <w:tcPr>
            <w:tcW w:w="100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2 190,3</w:t>
            </w:r>
          </w:p>
        </w:tc>
        <w:tc>
          <w:tcPr>
            <w:tcW w:w="996" w:type="dxa"/>
            <w:gridSpan w:val="4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6" w:type="dxa"/>
            <w:gridSpan w:val="2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3" w:type="dxa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80" w:type="dxa"/>
            <w:gridSpan w:val="3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66" w:type="dxa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F46560">
        <w:trPr>
          <w:trHeight w:val="348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04</w:t>
            </w:r>
          </w:p>
        </w:tc>
        <w:tc>
          <w:tcPr>
            <w:tcW w:w="1126" w:type="dxa"/>
            <w:gridSpan w:val="2"/>
            <w:vMerge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Merge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372 079,0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102 545,9</w:t>
            </w:r>
          </w:p>
        </w:tc>
        <w:tc>
          <w:tcPr>
            <w:tcW w:w="100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68 477,7</w:t>
            </w:r>
          </w:p>
        </w:tc>
        <w:tc>
          <w:tcPr>
            <w:tcW w:w="996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35 374,8</w:t>
            </w:r>
          </w:p>
        </w:tc>
        <w:tc>
          <w:tcPr>
            <w:tcW w:w="99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41 772,2</w:t>
            </w:r>
          </w:p>
        </w:tc>
        <w:tc>
          <w:tcPr>
            <w:tcW w:w="993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41 302,8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41 302,8</w:t>
            </w:r>
          </w:p>
        </w:tc>
        <w:tc>
          <w:tcPr>
            <w:tcW w:w="966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41 302,8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05</w:t>
            </w:r>
          </w:p>
        </w:tc>
        <w:tc>
          <w:tcPr>
            <w:tcW w:w="1126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374 889,8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103 166,4</w:t>
            </w:r>
          </w:p>
        </w:tc>
        <w:tc>
          <w:tcPr>
            <w:tcW w:w="100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70 668,0</w:t>
            </w:r>
          </w:p>
        </w:tc>
        <w:tc>
          <w:tcPr>
            <w:tcW w:w="996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35 374,8</w:t>
            </w:r>
          </w:p>
        </w:tc>
        <w:tc>
          <w:tcPr>
            <w:tcW w:w="99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41 772,2</w:t>
            </w:r>
          </w:p>
        </w:tc>
        <w:tc>
          <w:tcPr>
            <w:tcW w:w="993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41 302,8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41 302,8</w:t>
            </w:r>
          </w:p>
        </w:tc>
        <w:tc>
          <w:tcPr>
            <w:tcW w:w="966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41 302,8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06</w:t>
            </w:r>
          </w:p>
        </w:tc>
        <w:tc>
          <w:tcPr>
            <w:tcW w:w="1126" w:type="dxa"/>
            <w:gridSpan w:val="2"/>
            <w:vMerge w:val="restart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</w:t>
            </w:r>
          </w:p>
        </w:tc>
        <w:tc>
          <w:tcPr>
            <w:tcW w:w="1978" w:type="dxa"/>
            <w:gridSpan w:val="3"/>
            <w:vMerge w:val="restart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Организация деятельности по опеке и попечительству (1,2,3,4)</w:t>
            </w:r>
          </w:p>
        </w:tc>
        <w:tc>
          <w:tcPr>
            <w:tcW w:w="1723" w:type="dxa"/>
            <w:gridSpan w:val="2"/>
            <w:vMerge w:val="restart"/>
          </w:tcPr>
          <w:p w:rsidR="00482453" w:rsidRPr="00D06CE8" w:rsidRDefault="00482453" w:rsidP="00F46560">
            <w:pPr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57" w:type="dxa"/>
            <w:gridSpan w:val="2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0" w:type="dxa"/>
            <w:gridSpan w:val="3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6" w:type="dxa"/>
            <w:gridSpan w:val="4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6" w:type="dxa"/>
            <w:gridSpan w:val="2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3" w:type="dxa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66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07</w:t>
            </w:r>
          </w:p>
        </w:tc>
        <w:tc>
          <w:tcPr>
            <w:tcW w:w="1126" w:type="dxa"/>
            <w:gridSpan w:val="2"/>
            <w:vMerge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Merge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80 293,2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11 939,8</w:t>
            </w:r>
          </w:p>
        </w:tc>
        <w:tc>
          <w:tcPr>
            <w:tcW w:w="100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12 016,5</w:t>
            </w:r>
          </w:p>
        </w:tc>
        <w:tc>
          <w:tcPr>
            <w:tcW w:w="996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11 768,8</w:t>
            </w:r>
          </w:p>
        </w:tc>
        <w:tc>
          <w:tcPr>
            <w:tcW w:w="99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11 768,8</w:t>
            </w:r>
          </w:p>
        </w:tc>
        <w:tc>
          <w:tcPr>
            <w:tcW w:w="993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10 933,1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10 933,1</w:t>
            </w:r>
          </w:p>
        </w:tc>
        <w:tc>
          <w:tcPr>
            <w:tcW w:w="966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10 933,1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08</w:t>
            </w:r>
          </w:p>
        </w:tc>
        <w:tc>
          <w:tcPr>
            <w:tcW w:w="1126" w:type="dxa"/>
            <w:gridSpan w:val="2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80 293,2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11 939,8</w:t>
            </w:r>
          </w:p>
        </w:tc>
        <w:tc>
          <w:tcPr>
            <w:tcW w:w="100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12 016,5</w:t>
            </w:r>
          </w:p>
        </w:tc>
        <w:tc>
          <w:tcPr>
            <w:tcW w:w="996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11 768,8</w:t>
            </w:r>
          </w:p>
        </w:tc>
        <w:tc>
          <w:tcPr>
            <w:tcW w:w="99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11 768,8</w:t>
            </w:r>
          </w:p>
        </w:tc>
        <w:tc>
          <w:tcPr>
            <w:tcW w:w="993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10 933,1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10 933,1</w:t>
            </w:r>
          </w:p>
        </w:tc>
        <w:tc>
          <w:tcPr>
            <w:tcW w:w="966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10 933,1</w:t>
            </w:r>
          </w:p>
        </w:tc>
      </w:tr>
      <w:tr w:rsidR="00482453" w:rsidRPr="00D06CE8" w:rsidTr="00F46560">
        <w:trPr>
          <w:trHeight w:val="348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09</w:t>
            </w:r>
          </w:p>
        </w:tc>
        <w:tc>
          <w:tcPr>
            <w:tcW w:w="4827" w:type="dxa"/>
            <w:gridSpan w:val="7"/>
            <w:vMerge w:val="restart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Итого по задаче 1</w:t>
            </w:r>
          </w:p>
        </w:tc>
        <w:tc>
          <w:tcPr>
            <w:tcW w:w="1701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2 810,8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620,5</w:t>
            </w:r>
          </w:p>
        </w:tc>
        <w:tc>
          <w:tcPr>
            <w:tcW w:w="100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2 190,3</w:t>
            </w:r>
          </w:p>
        </w:tc>
        <w:tc>
          <w:tcPr>
            <w:tcW w:w="996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3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66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10</w:t>
            </w:r>
          </w:p>
        </w:tc>
        <w:tc>
          <w:tcPr>
            <w:tcW w:w="4827" w:type="dxa"/>
            <w:gridSpan w:val="7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452 372,2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114 485,7</w:t>
            </w:r>
          </w:p>
        </w:tc>
        <w:tc>
          <w:tcPr>
            <w:tcW w:w="100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80 494,2</w:t>
            </w:r>
          </w:p>
        </w:tc>
        <w:tc>
          <w:tcPr>
            <w:tcW w:w="996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47 143,6</w:t>
            </w:r>
          </w:p>
        </w:tc>
        <w:tc>
          <w:tcPr>
            <w:tcW w:w="99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53 541,0</w:t>
            </w:r>
          </w:p>
        </w:tc>
        <w:tc>
          <w:tcPr>
            <w:tcW w:w="993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  <w:tc>
          <w:tcPr>
            <w:tcW w:w="966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</w:tr>
      <w:tr w:rsidR="00482453" w:rsidRPr="00D06CE8" w:rsidTr="00A75022">
        <w:trPr>
          <w:trHeight w:val="484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11</w:t>
            </w:r>
          </w:p>
        </w:tc>
        <w:tc>
          <w:tcPr>
            <w:tcW w:w="4827" w:type="dxa"/>
            <w:gridSpan w:val="7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455 183,0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115 106,2</w:t>
            </w:r>
          </w:p>
        </w:tc>
        <w:tc>
          <w:tcPr>
            <w:tcW w:w="100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82 684,5</w:t>
            </w:r>
          </w:p>
        </w:tc>
        <w:tc>
          <w:tcPr>
            <w:tcW w:w="996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47 143,6</w:t>
            </w:r>
          </w:p>
        </w:tc>
        <w:tc>
          <w:tcPr>
            <w:tcW w:w="99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53 541,0</w:t>
            </w:r>
          </w:p>
        </w:tc>
        <w:tc>
          <w:tcPr>
            <w:tcW w:w="993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  <w:tc>
          <w:tcPr>
            <w:tcW w:w="966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</w:tr>
      <w:tr w:rsidR="00A75022" w:rsidRPr="00D06CE8" w:rsidTr="00A75022">
        <w:trPr>
          <w:tblHeader/>
        </w:trPr>
        <w:tc>
          <w:tcPr>
            <w:tcW w:w="844" w:type="dxa"/>
          </w:tcPr>
          <w:p w:rsidR="00A75022" w:rsidRPr="00D06CE8" w:rsidRDefault="00A75022" w:rsidP="00A75022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41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A75022" w:rsidRPr="00D06CE8" w:rsidRDefault="00A75022" w:rsidP="00A75022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75022" w:rsidRPr="00D06CE8" w:rsidRDefault="00A75022" w:rsidP="00A750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6</w:t>
            </w:r>
          </w:p>
        </w:tc>
        <w:tc>
          <w:tcPr>
            <w:tcW w:w="1257" w:type="dxa"/>
            <w:gridSpan w:val="2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8</w:t>
            </w:r>
          </w:p>
        </w:tc>
        <w:tc>
          <w:tcPr>
            <w:tcW w:w="996" w:type="dxa"/>
            <w:gridSpan w:val="4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9</w:t>
            </w:r>
          </w:p>
        </w:tc>
        <w:tc>
          <w:tcPr>
            <w:tcW w:w="996" w:type="dxa"/>
            <w:gridSpan w:val="2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11</w:t>
            </w:r>
          </w:p>
        </w:tc>
        <w:tc>
          <w:tcPr>
            <w:tcW w:w="880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12</w:t>
            </w:r>
          </w:p>
        </w:tc>
        <w:tc>
          <w:tcPr>
            <w:tcW w:w="966" w:type="dxa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13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12</w:t>
            </w:r>
          </w:p>
        </w:tc>
        <w:tc>
          <w:tcPr>
            <w:tcW w:w="14750" w:type="dxa"/>
            <w:gridSpan w:val="25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06CE8">
              <w:rPr>
                <w:b/>
                <w:bCs/>
                <w:sz w:val="20"/>
                <w:szCs w:val="20"/>
              </w:rPr>
              <w:t>Задача 2:</w:t>
            </w:r>
            <w:r w:rsidRPr="00D06CE8">
              <w:rPr>
                <w:sz w:val="20"/>
                <w:szCs w:val="20"/>
              </w:rPr>
              <w:t xml:space="preserve"> </w:t>
            </w:r>
            <w:r w:rsidRPr="00D06CE8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482453" w:rsidRPr="00D06CE8" w:rsidTr="00F46560">
        <w:trPr>
          <w:trHeight w:val="348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13</w:t>
            </w:r>
          </w:p>
        </w:tc>
        <w:tc>
          <w:tcPr>
            <w:tcW w:w="1126" w:type="dxa"/>
            <w:gridSpan w:val="2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</w:t>
            </w:r>
          </w:p>
        </w:tc>
        <w:tc>
          <w:tcPr>
            <w:tcW w:w="1942" w:type="dxa"/>
            <w:gridSpan w:val="2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 (3)</w:t>
            </w:r>
          </w:p>
        </w:tc>
        <w:tc>
          <w:tcPr>
            <w:tcW w:w="1759" w:type="dxa"/>
            <w:gridSpan w:val="3"/>
            <w:vMerge w:val="restart"/>
          </w:tcPr>
          <w:p w:rsidR="00482453" w:rsidRPr="00D06CE8" w:rsidRDefault="00482453" w:rsidP="00F46560">
            <w:pPr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Отдел опеки и попечительства администрации города Югорска</w:t>
            </w: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257" w:type="dxa"/>
            <w:gridSpan w:val="2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92" w:type="dxa"/>
            <w:gridSpan w:val="2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96" w:type="dxa"/>
            <w:gridSpan w:val="4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90" w:type="dxa"/>
            <w:gridSpan w:val="2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007" w:type="dxa"/>
            <w:gridSpan w:val="2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853" w:type="dxa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3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b/>
                <w:sz w:val="20"/>
                <w:szCs w:val="20"/>
              </w:rPr>
              <w:t>---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14</w:t>
            </w:r>
          </w:p>
        </w:tc>
        <w:tc>
          <w:tcPr>
            <w:tcW w:w="1126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3 940,9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37,7</w:t>
            </w:r>
          </w:p>
        </w:tc>
        <w:tc>
          <w:tcPr>
            <w:tcW w:w="996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859,3</w:t>
            </w:r>
          </w:p>
        </w:tc>
        <w:tc>
          <w:tcPr>
            <w:tcW w:w="99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858,1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728,6</w:t>
            </w:r>
          </w:p>
        </w:tc>
        <w:tc>
          <w:tcPr>
            <w:tcW w:w="853" w:type="dxa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sz w:val="18"/>
                <w:szCs w:val="18"/>
              </w:rPr>
              <w:t>728,6</w:t>
            </w:r>
          </w:p>
        </w:tc>
        <w:tc>
          <w:tcPr>
            <w:tcW w:w="993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sz w:val="18"/>
                <w:szCs w:val="18"/>
              </w:rPr>
              <w:t>728,6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15</w:t>
            </w:r>
          </w:p>
        </w:tc>
        <w:tc>
          <w:tcPr>
            <w:tcW w:w="1126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3 940,9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37,7</w:t>
            </w:r>
          </w:p>
        </w:tc>
        <w:tc>
          <w:tcPr>
            <w:tcW w:w="996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859,3</w:t>
            </w:r>
          </w:p>
        </w:tc>
        <w:tc>
          <w:tcPr>
            <w:tcW w:w="99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858,1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728,6</w:t>
            </w:r>
          </w:p>
        </w:tc>
        <w:tc>
          <w:tcPr>
            <w:tcW w:w="853" w:type="dxa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sz w:val="18"/>
                <w:szCs w:val="18"/>
              </w:rPr>
              <w:t>728,6</w:t>
            </w:r>
          </w:p>
        </w:tc>
        <w:tc>
          <w:tcPr>
            <w:tcW w:w="993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sz w:val="18"/>
                <w:szCs w:val="18"/>
              </w:rPr>
              <w:t>728,6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16</w:t>
            </w:r>
          </w:p>
        </w:tc>
        <w:tc>
          <w:tcPr>
            <w:tcW w:w="1126" w:type="dxa"/>
            <w:gridSpan w:val="2"/>
            <w:vMerge w:val="restart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</w:t>
            </w:r>
          </w:p>
        </w:tc>
        <w:tc>
          <w:tcPr>
            <w:tcW w:w="1942" w:type="dxa"/>
            <w:gridSpan w:val="2"/>
            <w:vMerge w:val="restart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(4)</w:t>
            </w:r>
          </w:p>
        </w:tc>
        <w:tc>
          <w:tcPr>
            <w:tcW w:w="1759" w:type="dxa"/>
            <w:gridSpan w:val="3"/>
            <w:vMerge w:val="restart"/>
          </w:tcPr>
          <w:p w:rsidR="00482453" w:rsidRPr="00D06CE8" w:rsidRDefault="00482453" w:rsidP="00F46560">
            <w:pPr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Отдел опеки и попечительства администрации города Югорска; Департамент муниципальной собственности и градостроительства администрации города Югорска;</w:t>
            </w:r>
          </w:p>
          <w:p w:rsidR="00482453" w:rsidRPr="00D06CE8" w:rsidRDefault="00482453" w:rsidP="00F46560">
            <w:pPr>
              <w:rPr>
                <w:color w:val="000000"/>
                <w:sz w:val="20"/>
                <w:szCs w:val="20"/>
              </w:rPr>
            </w:pPr>
            <w:r w:rsidRPr="00D06CE8">
              <w:rPr>
                <w:color w:val="000000"/>
                <w:sz w:val="20"/>
                <w:szCs w:val="20"/>
              </w:rPr>
              <w:t>Управление жилищной политики администрации города Югорска</w:t>
            </w: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6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53" w:type="dxa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b/>
                <w:sz w:val="20"/>
                <w:szCs w:val="20"/>
              </w:rPr>
              <w:t>---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17</w:t>
            </w:r>
          </w:p>
        </w:tc>
        <w:tc>
          <w:tcPr>
            <w:tcW w:w="1126" w:type="dxa"/>
            <w:gridSpan w:val="2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108 489,0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35 963,1</w:t>
            </w: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10 579,0</w:t>
            </w:r>
          </w:p>
        </w:tc>
        <w:tc>
          <w:tcPr>
            <w:tcW w:w="996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10 476,6</w:t>
            </w:r>
          </w:p>
        </w:tc>
        <w:tc>
          <w:tcPr>
            <w:tcW w:w="99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11 918,1</w:t>
            </w:r>
          </w:p>
        </w:tc>
        <w:tc>
          <w:tcPr>
            <w:tcW w:w="853" w:type="dxa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sz w:val="18"/>
                <w:szCs w:val="18"/>
              </w:rPr>
              <w:t>11 918,1</w:t>
            </w:r>
          </w:p>
        </w:tc>
        <w:tc>
          <w:tcPr>
            <w:tcW w:w="993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sz w:val="18"/>
                <w:szCs w:val="18"/>
              </w:rPr>
              <w:t>11 918,1</w:t>
            </w:r>
          </w:p>
        </w:tc>
      </w:tr>
      <w:tr w:rsidR="00482453" w:rsidRPr="00D06CE8" w:rsidTr="00F46560">
        <w:trPr>
          <w:trHeight w:val="3017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18</w:t>
            </w:r>
          </w:p>
        </w:tc>
        <w:tc>
          <w:tcPr>
            <w:tcW w:w="1126" w:type="dxa"/>
            <w:gridSpan w:val="2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108 489,0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35 963,1</w:t>
            </w: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10 579,0</w:t>
            </w:r>
          </w:p>
        </w:tc>
        <w:tc>
          <w:tcPr>
            <w:tcW w:w="996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10 476,6</w:t>
            </w:r>
          </w:p>
        </w:tc>
        <w:tc>
          <w:tcPr>
            <w:tcW w:w="99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11 918,1</w:t>
            </w:r>
          </w:p>
        </w:tc>
        <w:tc>
          <w:tcPr>
            <w:tcW w:w="853" w:type="dxa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sz w:val="18"/>
                <w:szCs w:val="18"/>
              </w:rPr>
              <w:t>11 918,1</w:t>
            </w:r>
          </w:p>
        </w:tc>
        <w:tc>
          <w:tcPr>
            <w:tcW w:w="993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sz w:val="18"/>
                <w:szCs w:val="18"/>
              </w:rPr>
              <w:t>11 918,1</w:t>
            </w:r>
          </w:p>
        </w:tc>
      </w:tr>
      <w:tr w:rsidR="00482453" w:rsidRPr="00D06CE8" w:rsidTr="00F46560">
        <w:trPr>
          <w:trHeight w:val="348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19</w:t>
            </w:r>
          </w:p>
        </w:tc>
        <w:tc>
          <w:tcPr>
            <w:tcW w:w="4827" w:type="dxa"/>
            <w:gridSpan w:val="7"/>
            <w:vMerge w:val="restart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Итого по задаче 2</w:t>
            </w: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федеральный бюджет</w:t>
            </w:r>
          </w:p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49" w:type="dxa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19" w:type="dxa"/>
            <w:gridSpan w:val="5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68" w:type="dxa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9" w:type="dxa"/>
            <w:gridSpan w:val="3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53" w:type="dxa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3" w:type="dxa"/>
            <w:gridSpan w:val="3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F46560">
        <w:trPr>
          <w:trHeight w:val="348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20</w:t>
            </w:r>
          </w:p>
        </w:tc>
        <w:tc>
          <w:tcPr>
            <w:tcW w:w="4827" w:type="dxa"/>
            <w:gridSpan w:val="7"/>
            <w:vMerge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бюджет автономного округа</w:t>
            </w:r>
          </w:p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112 429,9</w:t>
            </w: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35 963,1</w:t>
            </w:r>
          </w:p>
        </w:tc>
        <w:tc>
          <w:tcPr>
            <w:tcW w:w="1019" w:type="dxa"/>
            <w:gridSpan w:val="5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10 616,7</w:t>
            </w:r>
          </w:p>
        </w:tc>
        <w:tc>
          <w:tcPr>
            <w:tcW w:w="968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11 335,9</w:t>
            </w: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16 574,1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12 646,7</w:t>
            </w:r>
          </w:p>
        </w:tc>
        <w:tc>
          <w:tcPr>
            <w:tcW w:w="853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12 646,7</w:t>
            </w:r>
          </w:p>
        </w:tc>
        <w:tc>
          <w:tcPr>
            <w:tcW w:w="993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12 646,7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21</w:t>
            </w:r>
          </w:p>
        </w:tc>
        <w:tc>
          <w:tcPr>
            <w:tcW w:w="4827" w:type="dxa"/>
            <w:gridSpan w:val="7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Всего</w:t>
            </w:r>
          </w:p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112 429,9</w:t>
            </w: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35 963,1</w:t>
            </w:r>
          </w:p>
        </w:tc>
        <w:tc>
          <w:tcPr>
            <w:tcW w:w="1019" w:type="dxa"/>
            <w:gridSpan w:val="5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10 616,7</w:t>
            </w:r>
          </w:p>
        </w:tc>
        <w:tc>
          <w:tcPr>
            <w:tcW w:w="968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11 335,9</w:t>
            </w: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16 574,1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12 646,7</w:t>
            </w:r>
          </w:p>
        </w:tc>
        <w:tc>
          <w:tcPr>
            <w:tcW w:w="853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12 646,7</w:t>
            </w:r>
          </w:p>
        </w:tc>
        <w:tc>
          <w:tcPr>
            <w:tcW w:w="993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12 646,7</w:t>
            </w:r>
          </w:p>
        </w:tc>
      </w:tr>
      <w:tr w:rsidR="00A75022" w:rsidRPr="00D06CE8" w:rsidTr="00A75022">
        <w:trPr>
          <w:tblHeader/>
        </w:trPr>
        <w:tc>
          <w:tcPr>
            <w:tcW w:w="844" w:type="dxa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41" w:type="dxa"/>
            <w:gridSpan w:val="3"/>
            <w:vAlign w:val="center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vAlign w:val="center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6</w:t>
            </w:r>
          </w:p>
        </w:tc>
        <w:tc>
          <w:tcPr>
            <w:tcW w:w="1249" w:type="dxa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7</w:t>
            </w:r>
          </w:p>
        </w:tc>
        <w:tc>
          <w:tcPr>
            <w:tcW w:w="1019" w:type="dxa"/>
            <w:gridSpan w:val="5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8</w:t>
            </w:r>
          </w:p>
        </w:tc>
        <w:tc>
          <w:tcPr>
            <w:tcW w:w="968" w:type="dxa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9</w:t>
            </w:r>
          </w:p>
        </w:tc>
        <w:tc>
          <w:tcPr>
            <w:tcW w:w="999" w:type="dxa"/>
            <w:gridSpan w:val="3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</w:t>
            </w:r>
          </w:p>
        </w:tc>
        <w:tc>
          <w:tcPr>
            <w:tcW w:w="1007" w:type="dxa"/>
            <w:gridSpan w:val="2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11</w:t>
            </w:r>
          </w:p>
        </w:tc>
        <w:tc>
          <w:tcPr>
            <w:tcW w:w="860" w:type="dxa"/>
            <w:gridSpan w:val="2"/>
            <w:vAlign w:val="center"/>
          </w:tcPr>
          <w:p w:rsidR="00A75022" w:rsidRPr="00D06CE8" w:rsidRDefault="00A75022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12</w:t>
            </w:r>
          </w:p>
        </w:tc>
        <w:tc>
          <w:tcPr>
            <w:tcW w:w="986" w:type="dxa"/>
            <w:gridSpan w:val="2"/>
            <w:vAlign w:val="center"/>
          </w:tcPr>
          <w:p w:rsidR="00A75022" w:rsidRPr="00D06CE8" w:rsidRDefault="00A75022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13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22</w:t>
            </w:r>
          </w:p>
        </w:tc>
        <w:tc>
          <w:tcPr>
            <w:tcW w:w="4827" w:type="dxa"/>
            <w:gridSpan w:val="7"/>
            <w:vMerge w:val="restart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ВСЕГО ПО МУНИЦИПАЛЬНОЙ ПРОГРАММЕ</w:t>
            </w:r>
          </w:p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2 810,8</w:t>
            </w: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620,5</w:t>
            </w:r>
          </w:p>
        </w:tc>
        <w:tc>
          <w:tcPr>
            <w:tcW w:w="1019" w:type="dxa"/>
            <w:gridSpan w:val="5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2 190,3</w:t>
            </w:r>
          </w:p>
        </w:tc>
        <w:tc>
          <w:tcPr>
            <w:tcW w:w="968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b/>
                <w:sz w:val="20"/>
                <w:szCs w:val="20"/>
              </w:rPr>
              <w:t>---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23</w:t>
            </w:r>
          </w:p>
        </w:tc>
        <w:tc>
          <w:tcPr>
            <w:tcW w:w="4827" w:type="dxa"/>
            <w:gridSpan w:val="7"/>
            <w:vMerge/>
            <w:vAlign w:val="center"/>
            <w:hideMark/>
          </w:tcPr>
          <w:p w:rsidR="00482453" w:rsidRPr="00D06CE8" w:rsidRDefault="00482453" w:rsidP="00F4656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564 802,1</w:t>
            </w: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150 448,8</w:t>
            </w:r>
          </w:p>
        </w:tc>
        <w:tc>
          <w:tcPr>
            <w:tcW w:w="1019" w:type="dxa"/>
            <w:gridSpan w:val="5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91 110,9</w:t>
            </w:r>
          </w:p>
        </w:tc>
        <w:tc>
          <w:tcPr>
            <w:tcW w:w="968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58 479,5</w:t>
            </w: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70 115,1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64 882,6</w:t>
            </w:r>
          </w:p>
        </w:tc>
        <w:tc>
          <w:tcPr>
            <w:tcW w:w="86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b/>
                <w:sz w:val="18"/>
                <w:szCs w:val="18"/>
              </w:rPr>
              <w:t>64 882,6</w:t>
            </w:r>
          </w:p>
        </w:tc>
        <w:tc>
          <w:tcPr>
            <w:tcW w:w="98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b/>
                <w:sz w:val="18"/>
                <w:szCs w:val="18"/>
              </w:rPr>
              <w:t>64 882,6</w:t>
            </w:r>
          </w:p>
        </w:tc>
      </w:tr>
      <w:tr w:rsidR="00482453" w:rsidRPr="00D06CE8" w:rsidTr="00F46560">
        <w:trPr>
          <w:trHeight w:val="376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24</w:t>
            </w:r>
          </w:p>
        </w:tc>
        <w:tc>
          <w:tcPr>
            <w:tcW w:w="4827" w:type="dxa"/>
            <w:gridSpan w:val="7"/>
            <w:vMerge/>
            <w:vAlign w:val="center"/>
            <w:hideMark/>
          </w:tcPr>
          <w:p w:rsidR="00482453" w:rsidRPr="00D06CE8" w:rsidRDefault="00482453" w:rsidP="00F4656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567 612,9</w:t>
            </w: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151 069,3</w:t>
            </w:r>
          </w:p>
        </w:tc>
        <w:tc>
          <w:tcPr>
            <w:tcW w:w="1019" w:type="dxa"/>
            <w:gridSpan w:val="5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93 301,2</w:t>
            </w:r>
          </w:p>
        </w:tc>
        <w:tc>
          <w:tcPr>
            <w:tcW w:w="968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58 479,5</w:t>
            </w: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70 115,1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64 882,6</w:t>
            </w:r>
          </w:p>
        </w:tc>
        <w:tc>
          <w:tcPr>
            <w:tcW w:w="86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b/>
                <w:sz w:val="18"/>
                <w:szCs w:val="18"/>
              </w:rPr>
              <w:t>64 882,6</w:t>
            </w:r>
          </w:p>
        </w:tc>
        <w:tc>
          <w:tcPr>
            <w:tcW w:w="98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</w:pPr>
            <w:r w:rsidRPr="00D06CE8">
              <w:rPr>
                <w:b/>
                <w:sz w:val="18"/>
                <w:szCs w:val="18"/>
              </w:rPr>
              <w:t>64 882,6</w:t>
            </w:r>
          </w:p>
        </w:tc>
      </w:tr>
      <w:tr w:rsidR="00482453" w:rsidRPr="00D06CE8" w:rsidTr="002917B7">
        <w:trPr>
          <w:trHeight w:val="179"/>
          <w:tblHeader/>
        </w:trPr>
        <w:tc>
          <w:tcPr>
            <w:tcW w:w="852" w:type="dxa"/>
            <w:gridSpan w:val="2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25</w:t>
            </w:r>
          </w:p>
        </w:tc>
        <w:tc>
          <w:tcPr>
            <w:tcW w:w="14742" w:type="dxa"/>
            <w:gridSpan w:val="24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в том числе:</w:t>
            </w:r>
          </w:p>
        </w:tc>
      </w:tr>
      <w:tr w:rsidR="00482453" w:rsidRPr="00D06CE8" w:rsidTr="00F46560">
        <w:trPr>
          <w:trHeight w:val="348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26</w:t>
            </w:r>
          </w:p>
        </w:tc>
        <w:tc>
          <w:tcPr>
            <w:tcW w:w="1141" w:type="dxa"/>
            <w:gridSpan w:val="3"/>
            <w:vMerge w:val="restart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 w:val="restart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482453" w:rsidRPr="00D06CE8" w:rsidRDefault="00482453" w:rsidP="00F46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</w:tr>
      <w:tr w:rsidR="00482453" w:rsidRPr="00D06CE8" w:rsidTr="00F46560">
        <w:trPr>
          <w:trHeight w:val="348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27</w:t>
            </w:r>
          </w:p>
        </w:tc>
        <w:tc>
          <w:tcPr>
            <w:tcW w:w="1141" w:type="dxa"/>
            <w:gridSpan w:val="3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</w:tr>
      <w:tr w:rsidR="00482453" w:rsidRPr="00D06CE8" w:rsidTr="00F46560">
        <w:trPr>
          <w:trHeight w:val="348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28</w:t>
            </w:r>
          </w:p>
        </w:tc>
        <w:tc>
          <w:tcPr>
            <w:tcW w:w="1141" w:type="dxa"/>
            <w:gridSpan w:val="3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</w:tr>
      <w:tr w:rsidR="00482453" w:rsidRPr="00D06CE8" w:rsidTr="00F46560">
        <w:trPr>
          <w:trHeight w:val="348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29</w:t>
            </w:r>
          </w:p>
        </w:tc>
        <w:tc>
          <w:tcPr>
            <w:tcW w:w="1141" w:type="dxa"/>
            <w:gridSpan w:val="3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</w:tr>
      <w:tr w:rsidR="00482453" w:rsidRPr="00D06CE8" w:rsidTr="002917B7">
        <w:trPr>
          <w:trHeight w:val="287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30</w:t>
            </w:r>
          </w:p>
        </w:tc>
        <w:tc>
          <w:tcPr>
            <w:tcW w:w="1141" w:type="dxa"/>
            <w:gridSpan w:val="3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</w:tr>
      <w:tr w:rsidR="00482453" w:rsidRPr="00D06CE8" w:rsidTr="002917B7">
        <w:trPr>
          <w:trHeight w:val="207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31</w:t>
            </w:r>
          </w:p>
        </w:tc>
        <w:tc>
          <w:tcPr>
            <w:tcW w:w="14750" w:type="dxa"/>
            <w:gridSpan w:val="25"/>
          </w:tcPr>
          <w:p w:rsidR="00482453" w:rsidRPr="00D06CE8" w:rsidRDefault="00482453" w:rsidP="00F46560">
            <w:pPr>
              <w:rPr>
                <w:sz w:val="18"/>
                <w:szCs w:val="18"/>
              </w:rPr>
            </w:pPr>
            <w:r w:rsidRPr="00D06CE8">
              <w:rPr>
                <w:sz w:val="20"/>
                <w:szCs w:val="20"/>
              </w:rPr>
              <w:t>в том числе:</w:t>
            </w:r>
          </w:p>
        </w:tc>
      </w:tr>
      <w:tr w:rsidR="00482453" w:rsidRPr="00D06CE8" w:rsidTr="00F46560">
        <w:trPr>
          <w:trHeight w:val="348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32</w:t>
            </w:r>
          </w:p>
        </w:tc>
        <w:tc>
          <w:tcPr>
            <w:tcW w:w="1141" w:type="dxa"/>
            <w:gridSpan w:val="3"/>
            <w:vMerge w:val="restart"/>
          </w:tcPr>
          <w:p w:rsidR="00482453" w:rsidRPr="00D06CE8" w:rsidRDefault="00482453" w:rsidP="00F465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 w:val="restart"/>
          </w:tcPr>
          <w:p w:rsidR="00482453" w:rsidRPr="00D06CE8" w:rsidRDefault="00482453" w:rsidP="00F46560">
            <w:pPr>
              <w:suppressAutoHyphens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06CE8">
              <w:rPr>
                <w:b/>
                <w:bCs/>
                <w:color w:val="000000"/>
                <w:sz w:val="20"/>
                <w:szCs w:val="20"/>
              </w:rPr>
              <w:t>Ответственный исполнитель (отдел опеки и попечительства администрации города Югорска)</w:t>
            </w:r>
          </w:p>
          <w:p w:rsidR="00482453" w:rsidRPr="00D06CE8" w:rsidRDefault="00482453" w:rsidP="00F465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2 810,8</w:t>
            </w: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620,5</w:t>
            </w: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2 190,3</w:t>
            </w:r>
          </w:p>
        </w:tc>
        <w:tc>
          <w:tcPr>
            <w:tcW w:w="995" w:type="dxa"/>
            <w:gridSpan w:val="4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9" w:type="dxa"/>
            <w:gridSpan w:val="3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gridSpan w:val="2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86" w:type="dxa"/>
            <w:gridSpan w:val="2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33</w:t>
            </w:r>
          </w:p>
        </w:tc>
        <w:tc>
          <w:tcPr>
            <w:tcW w:w="1141" w:type="dxa"/>
            <w:gridSpan w:val="3"/>
            <w:vMerge/>
            <w:hideMark/>
          </w:tcPr>
          <w:p w:rsidR="00482453" w:rsidRPr="00D06CE8" w:rsidRDefault="00482453" w:rsidP="00F46560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</w:tcPr>
          <w:p w:rsidR="00482453" w:rsidRPr="00D06CE8" w:rsidRDefault="00482453" w:rsidP="00F4656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376 019,9</w:t>
            </w: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102 545,9</w:t>
            </w: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68 515,4</w:t>
            </w:r>
          </w:p>
        </w:tc>
        <w:tc>
          <w:tcPr>
            <w:tcW w:w="995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36 234,1</w:t>
            </w: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42 630,3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42 031,4</w:t>
            </w:r>
          </w:p>
        </w:tc>
        <w:tc>
          <w:tcPr>
            <w:tcW w:w="86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42 031,4</w:t>
            </w:r>
          </w:p>
        </w:tc>
        <w:tc>
          <w:tcPr>
            <w:tcW w:w="98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42 031,4</w:t>
            </w:r>
          </w:p>
        </w:tc>
      </w:tr>
      <w:tr w:rsidR="00482453" w:rsidRPr="00D06CE8" w:rsidTr="002917B7">
        <w:trPr>
          <w:trHeight w:val="385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34</w:t>
            </w:r>
          </w:p>
        </w:tc>
        <w:tc>
          <w:tcPr>
            <w:tcW w:w="1141" w:type="dxa"/>
            <w:gridSpan w:val="3"/>
            <w:vMerge/>
            <w:hideMark/>
          </w:tcPr>
          <w:p w:rsidR="00482453" w:rsidRPr="00D06CE8" w:rsidRDefault="00482453" w:rsidP="00F46560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</w:tcPr>
          <w:p w:rsidR="00482453" w:rsidRPr="00D06CE8" w:rsidRDefault="00482453" w:rsidP="00F4656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378 830,7</w:t>
            </w: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103 166,4</w:t>
            </w: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70 705,7</w:t>
            </w:r>
          </w:p>
        </w:tc>
        <w:tc>
          <w:tcPr>
            <w:tcW w:w="995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36 234,1</w:t>
            </w: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42 630,3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42 031,4</w:t>
            </w:r>
          </w:p>
        </w:tc>
        <w:tc>
          <w:tcPr>
            <w:tcW w:w="86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42 031,4</w:t>
            </w:r>
          </w:p>
        </w:tc>
        <w:tc>
          <w:tcPr>
            <w:tcW w:w="98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42 031,4</w:t>
            </w:r>
          </w:p>
        </w:tc>
      </w:tr>
      <w:tr w:rsidR="00482453" w:rsidRPr="00D06CE8" w:rsidTr="00F46560">
        <w:trPr>
          <w:trHeight w:val="348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35</w:t>
            </w:r>
          </w:p>
        </w:tc>
        <w:tc>
          <w:tcPr>
            <w:tcW w:w="1141" w:type="dxa"/>
            <w:gridSpan w:val="3"/>
            <w:vMerge w:val="restart"/>
          </w:tcPr>
          <w:p w:rsidR="00482453" w:rsidRPr="00D06CE8" w:rsidRDefault="00482453" w:rsidP="00F465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 w:val="restart"/>
          </w:tcPr>
          <w:p w:rsidR="00482453" w:rsidRPr="00D06CE8" w:rsidRDefault="00482453" w:rsidP="00F46560">
            <w:pPr>
              <w:suppressAutoHyphens/>
              <w:jc w:val="both"/>
              <w:rPr>
                <w:b/>
                <w:color w:val="000000"/>
                <w:sz w:val="20"/>
                <w:szCs w:val="20"/>
              </w:rPr>
            </w:pPr>
            <w:r w:rsidRPr="00D06CE8">
              <w:rPr>
                <w:b/>
                <w:color w:val="000000"/>
                <w:sz w:val="20"/>
                <w:szCs w:val="20"/>
              </w:rPr>
              <w:t>Соисполнитель 1 (управление бухгалтерского учета и отчетности администрации города Югорска)</w:t>
            </w:r>
          </w:p>
          <w:p w:rsidR="00482453" w:rsidRPr="00D06CE8" w:rsidRDefault="00482453" w:rsidP="00F465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5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8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36</w:t>
            </w:r>
          </w:p>
        </w:tc>
        <w:tc>
          <w:tcPr>
            <w:tcW w:w="1141" w:type="dxa"/>
            <w:gridSpan w:val="3"/>
            <w:vMerge/>
            <w:hideMark/>
          </w:tcPr>
          <w:p w:rsidR="00482453" w:rsidRPr="00D06CE8" w:rsidRDefault="00482453" w:rsidP="00F46560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</w:tcPr>
          <w:p w:rsidR="00482453" w:rsidRPr="00D06CE8" w:rsidRDefault="00482453" w:rsidP="00F4656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80 293,2</w:t>
            </w: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11 939,8</w:t>
            </w: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12 016,5</w:t>
            </w:r>
          </w:p>
        </w:tc>
        <w:tc>
          <w:tcPr>
            <w:tcW w:w="995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11 768,8</w:t>
            </w: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11 768,8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10 933,1</w:t>
            </w:r>
          </w:p>
        </w:tc>
        <w:tc>
          <w:tcPr>
            <w:tcW w:w="86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10 933,1</w:t>
            </w:r>
          </w:p>
        </w:tc>
        <w:tc>
          <w:tcPr>
            <w:tcW w:w="98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10 933,1</w:t>
            </w:r>
          </w:p>
        </w:tc>
      </w:tr>
      <w:tr w:rsidR="00482453" w:rsidRPr="00D06CE8" w:rsidTr="002917B7">
        <w:trPr>
          <w:trHeight w:val="295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37</w:t>
            </w:r>
          </w:p>
        </w:tc>
        <w:tc>
          <w:tcPr>
            <w:tcW w:w="1141" w:type="dxa"/>
            <w:gridSpan w:val="3"/>
            <w:vMerge/>
            <w:hideMark/>
          </w:tcPr>
          <w:p w:rsidR="00482453" w:rsidRPr="00D06CE8" w:rsidRDefault="00482453" w:rsidP="00F46560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</w:tcPr>
          <w:p w:rsidR="00482453" w:rsidRPr="00D06CE8" w:rsidRDefault="00482453" w:rsidP="00F4656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80 293,2</w:t>
            </w: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11 939,8</w:t>
            </w: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12 016,5</w:t>
            </w:r>
          </w:p>
        </w:tc>
        <w:tc>
          <w:tcPr>
            <w:tcW w:w="995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11 768,8</w:t>
            </w: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11 768,8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10 933,1</w:t>
            </w:r>
          </w:p>
        </w:tc>
        <w:tc>
          <w:tcPr>
            <w:tcW w:w="86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10 933,1</w:t>
            </w:r>
          </w:p>
        </w:tc>
        <w:tc>
          <w:tcPr>
            <w:tcW w:w="98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10 933,1</w:t>
            </w:r>
          </w:p>
        </w:tc>
      </w:tr>
      <w:tr w:rsidR="00482453" w:rsidRPr="00D06CE8" w:rsidTr="00F46560">
        <w:trPr>
          <w:trHeight w:val="348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38</w:t>
            </w:r>
          </w:p>
        </w:tc>
        <w:tc>
          <w:tcPr>
            <w:tcW w:w="1141" w:type="dxa"/>
            <w:gridSpan w:val="3"/>
            <w:vMerge w:val="restart"/>
          </w:tcPr>
          <w:p w:rsidR="00482453" w:rsidRPr="00D06CE8" w:rsidRDefault="00482453" w:rsidP="00F465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 w:val="restart"/>
          </w:tcPr>
          <w:p w:rsidR="00482453" w:rsidRPr="00D06CE8" w:rsidRDefault="00482453" w:rsidP="00F465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6CE8">
              <w:rPr>
                <w:b/>
                <w:bCs/>
                <w:color w:val="000000"/>
                <w:sz w:val="20"/>
                <w:szCs w:val="20"/>
              </w:rPr>
              <w:t>Соисполнитель 2 (Департамент муниципальной собственности и градостроительства администрации города Югорска);</w:t>
            </w:r>
          </w:p>
          <w:p w:rsidR="00482453" w:rsidRPr="00D06CE8" w:rsidRDefault="00482453" w:rsidP="00F46560">
            <w:pPr>
              <w:spacing w:line="276" w:lineRule="auto"/>
              <w:rPr>
                <w:b/>
              </w:rPr>
            </w:pPr>
            <w:r w:rsidRPr="00D06CE8">
              <w:rPr>
                <w:b/>
                <w:bCs/>
                <w:color w:val="000000"/>
                <w:sz w:val="20"/>
                <w:szCs w:val="20"/>
              </w:rPr>
              <w:t>Соисполнитель 3 (управление жилищной политики администрации города Югорска).</w:t>
            </w:r>
          </w:p>
          <w:p w:rsidR="00482453" w:rsidRPr="00D06CE8" w:rsidRDefault="00482453" w:rsidP="00F465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5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8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F46560">
        <w:trPr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39</w:t>
            </w:r>
          </w:p>
        </w:tc>
        <w:tc>
          <w:tcPr>
            <w:tcW w:w="1141" w:type="dxa"/>
            <w:gridSpan w:val="3"/>
            <w:vMerge/>
            <w:vAlign w:val="center"/>
            <w:hideMark/>
          </w:tcPr>
          <w:p w:rsidR="00482453" w:rsidRPr="00D06CE8" w:rsidRDefault="00482453" w:rsidP="00F46560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482453" w:rsidRPr="00D06CE8" w:rsidRDefault="00482453" w:rsidP="00F4656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108 489,0</w:t>
            </w: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35 963,1</w:t>
            </w: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10 579,0</w:t>
            </w:r>
          </w:p>
        </w:tc>
        <w:tc>
          <w:tcPr>
            <w:tcW w:w="995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10 476,6</w:t>
            </w: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11 918,1</w:t>
            </w:r>
          </w:p>
        </w:tc>
        <w:tc>
          <w:tcPr>
            <w:tcW w:w="86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</w:rPr>
            </w:pPr>
            <w:r w:rsidRPr="00D06CE8">
              <w:rPr>
                <w:b/>
                <w:sz w:val="18"/>
                <w:szCs w:val="18"/>
              </w:rPr>
              <w:t>11 918,1</w:t>
            </w:r>
          </w:p>
        </w:tc>
        <w:tc>
          <w:tcPr>
            <w:tcW w:w="986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</w:rPr>
            </w:pPr>
            <w:r w:rsidRPr="00D06CE8">
              <w:rPr>
                <w:b/>
                <w:sz w:val="18"/>
                <w:szCs w:val="18"/>
              </w:rPr>
              <w:t>11 918,1</w:t>
            </w:r>
          </w:p>
        </w:tc>
      </w:tr>
      <w:tr w:rsidR="00482453" w:rsidRPr="007F2CE6" w:rsidTr="00F46560">
        <w:trPr>
          <w:trHeight w:val="470"/>
          <w:tblHeader/>
        </w:trPr>
        <w:tc>
          <w:tcPr>
            <w:tcW w:w="844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40</w:t>
            </w:r>
          </w:p>
        </w:tc>
        <w:tc>
          <w:tcPr>
            <w:tcW w:w="1141" w:type="dxa"/>
            <w:gridSpan w:val="3"/>
            <w:vMerge/>
            <w:vAlign w:val="center"/>
            <w:hideMark/>
          </w:tcPr>
          <w:p w:rsidR="00482453" w:rsidRPr="00D06CE8" w:rsidRDefault="00482453" w:rsidP="00F46560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482453" w:rsidRPr="00D06CE8" w:rsidRDefault="00482453" w:rsidP="00F4656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108 489,0</w:t>
            </w:r>
          </w:p>
        </w:tc>
        <w:tc>
          <w:tcPr>
            <w:tcW w:w="1249" w:type="dxa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35 963,1</w:t>
            </w:r>
          </w:p>
        </w:tc>
        <w:tc>
          <w:tcPr>
            <w:tcW w:w="992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10 579,0</w:t>
            </w:r>
          </w:p>
        </w:tc>
        <w:tc>
          <w:tcPr>
            <w:tcW w:w="995" w:type="dxa"/>
            <w:gridSpan w:val="4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10 476,6</w:t>
            </w:r>
          </w:p>
        </w:tc>
        <w:tc>
          <w:tcPr>
            <w:tcW w:w="999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11 918,1</w:t>
            </w:r>
          </w:p>
        </w:tc>
        <w:tc>
          <w:tcPr>
            <w:tcW w:w="860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</w:rPr>
            </w:pPr>
            <w:r w:rsidRPr="00D06CE8">
              <w:rPr>
                <w:b/>
                <w:sz w:val="18"/>
                <w:szCs w:val="18"/>
              </w:rPr>
              <w:t>11 918,1</w:t>
            </w:r>
          </w:p>
        </w:tc>
        <w:tc>
          <w:tcPr>
            <w:tcW w:w="986" w:type="dxa"/>
            <w:gridSpan w:val="2"/>
            <w:vAlign w:val="center"/>
          </w:tcPr>
          <w:p w:rsidR="00482453" w:rsidRPr="00E35230" w:rsidRDefault="00482453" w:rsidP="00F46560">
            <w:pPr>
              <w:jc w:val="center"/>
              <w:rPr>
                <w:b/>
              </w:rPr>
            </w:pPr>
            <w:r w:rsidRPr="00D06CE8">
              <w:rPr>
                <w:b/>
                <w:sz w:val="18"/>
                <w:szCs w:val="18"/>
              </w:rPr>
              <w:t>11 918,1</w:t>
            </w:r>
          </w:p>
        </w:tc>
      </w:tr>
    </w:tbl>
    <w:p w:rsidR="00281F4F" w:rsidRDefault="00281F4F" w:rsidP="00281F4F">
      <w:pPr>
        <w:suppressAutoHyphens/>
        <w:jc w:val="both"/>
        <w:sectPr w:rsidR="00281F4F" w:rsidSect="00482453">
          <w:pgSz w:w="16838" w:h="11906" w:orient="landscape" w:code="9"/>
          <w:pgMar w:top="1418" w:right="397" w:bottom="567" w:left="567" w:header="709" w:footer="709" w:gutter="0"/>
          <w:cols w:space="708"/>
          <w:docGrid w:linePitch="360"/>
        </w:sectPr>
      </w:pPr>
    </w:p>
    <w:p w:rsidR="00C505B4" w:rsidRPr="001221BB" w:rsidRDefault="00C505B4" w:rsidP="00B83365">
      <w:pPr>
        <w:suppressAutoHyphens/>
        <w:jc w:val="both"/>
        <w:sectPr w:rsidR="00C505B4" w:rsidRPr="001221BB" w:rsidSect="00281F4F">
          <w:pgSz w:w="16838" w:h="11906" w:orient="landscape" w:code="9"/>
          <w:pgMar w:top="1418" w:right="397" w:bottom="567" w:left="567" w:header="709" w:footer="709" w:gutter="0"/>
          <w:cols w:space="708"/>
          <w:docGrid w:linePitch="360"/>
        </w:sectPr>
      </w:pPr>
      <w:bookmarkStart w:id="1" w:name="_GoBack"/>
    </w:p>
    <w:bookmarkEnd w:id="1"/>
    <w:p w:rsidR="008A18FE" w:rsidRPr="007668A2" w:rsidRDefault="008A18FE" w:rsidP="00C505B4">
      <w:pPr>
        <w:rPr>
          <w:b/>
        </w:rPr>
      </w:pPr>
    </w:p>
    <w:sectPr w:rsidR="008A18FE" w:rsidRPr="007668A2" w:rsidSect="0047375B">
      <w:pgSz w:w="16838" w:h="11906" w:orient="landscape" w:code="9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59A" w:rsidRDefault="002F059A" w:rsidP="009374B2">
      <w:r>
        <w:separator/>
      </w:r>
    </w:p>
  </w:endnote>
  <w:endnote w:type="continuationSeparator" w:id="0">
    <w:p w:rsidR="002F059A" w:rsidRDefault="002F059A" w:rsidP="0093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59A" w:rsidRDefault="002F059A" w:rsidP="009374B2">
      <w:r>
        <w:separator/>
      </w:r>
    </w:p>
  </w:footnote>
  <w:footnote w:type="continuationSeparator" w:id="0">
    <w:p w:rsidR="002F059A" w:rsidRDefault="002F059A" w:rsidP="009374B2">
      <w:r>
        <w:continuationSeparator/>
      </w:r>
    </w:p>
  </w:footnote>
  <w:footnote w:id="1">
    <w:p w:rsidR="002F059A" w:rsidRDefault="002F059A" w:rsidP="00A10CD6">
      <w:pPr>
        <w:pStyle w:val="af7"/>
      </w:pPr>
      <w:r>
        <w:rPr>
          <w:rStyle w:val="af9"/>
        </w:rPr>
        <w:t>1</w:t>
      </w:r>
      <w:r>
        <w:t xml:space="preserve"> Заполняется после утверждения муниципальной программы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27AF"/>
    <w:multiLevelType w:val="hybridMultilevel"/>
    <w:tmpl w:val="6180EC08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E048A"/>
    <w:multiLevelType w:val="hybridMultilevel"/>
    <w:tmpl w:val="8E12D1F6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B06BE"/>
    <w:multiLevelType w:val="hybridMultilevel"/>
    <w:tmpl w:val="93EE8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A1083"/>
    <w:multiLevelType w:val="hybridMultilevel"/>
    <w:tmpl w:val="00CA9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E4EE3"/>
    <w:multiLevelType w:val="hybridMultilevel"/>
    <w:tmpl w:val="5FE68352"/>
    <w:lvl w:ilvl="0" w:tplc="4AC4D2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24B90"/>
    <w:multiLevelType w:val="hybridMultilevel"/>
    <w:tmpl w:val="2CFAE1EE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E4971"/>
    <w:multiLevelType w:val="hybridMultilevel"/>
    <w:tmpl w:val="5106E7B6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56588"/>
    <w:multiLevelType w:val="hybridMultilevel"/>
    <w:tmpl w:val="5BD20BA2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353CF"/>
    <w:multiLevelType w:val="hybridMultilevel"/>
    <w:tmpl w:val="F4FE5EC2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54552"/>
    <w:multiLevelType w:val="hybridMultilevel"/>
    <w:tmpl w:val="1D603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14D6E"/>
    <w:multiLevelType w:val="hybridMultilevel"/>
    <w:tmpl w:val="6894723A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8613C"/>
    <w:multiLevelType w:val="hybridMultilevel"/>
    <w:tmpl w:val="F1E8FA56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3302"/>
    <w:rsid w:val="000037F3"/>
    <w:rsid w:val="00004558"/>
    <w:rsid w:val="00004758"/>
    <w:rsid w:val="0000679C"/>
    <w:rsid w:val="00012D8F"/>
    <w:rsid w:val="00013649"/>
    <w:rsid w:val="00013BD8"/>
    <w:rsid w:val="0002361C"/>
    <w:rsid w:val="00027590"/>
    <w:rsid w:val="000316FE"/>
    <w:rsid w:val="0003466C"/>
    <w:rsid w:val="00035E31"/>
    <w:rsid w:val="0004130F"/>
    <w:rsid w:val="0004235A"/>
    <w:rsid w:val="00047565"/>
    <w:rsid w:val="00047A5B"/>
    <w:rsid w:val="0005306F"/>
    <w:rsid w:val="000540C0"/>
    <w:rsid w:val="00055BFD"/>
    <w:rsid w:val="00057411"/>
    <w:rsid w:val="000577C0"/>
    <w:rsid w:val="00060E17"/>
    <w:rsid w:val="00066AE9"/>
    <w:rsid w:val="00066ECB"/>
    <w:rsid w:val="000672D8"/>
    <w:rsid w:val="0007031B"/>
    <w:rsid w:val="00080134"/>
    <w:rsid w:val="00083B43"/>
    <w:rsid w:val="000866F5"/>
    <w:rsid w:val="000B09DF"/>
    <w:rsid w:val="000B0B01"/>
    <w:rsid w:val="000B2255"/>
    <w:rsid w:val="000B2B8C"/>
    <w:rsid w:val="000B49D7"/>
    <w:rsid w:val="000C172F"/>
    <w:rsid w:val="000C3A5D"/>
    <w:rsid w:val="000D0C60"/>
    <w:rsid w:val="000D1F27"/>
    <w:rsid w:val="000D3504"/>
    <w:rsid w:val="000D5C65"/>
    <w:rsid w:val="000D6E3C"/>
    <w:rsid w:val="000E3BD5"/>
    <w:rsid w:val="000E6B08"/>
    <w:rsid w:val="000E6CF7"/>
    <w:rsid w:val="000F0C01"/>
    <w:rsid w:val="000F15C3"/>
    <w:rsid w:val="000F67A8"/>
    <w:rsid w:val="000F71DF"/>
    <w:rsid w:val="00101D73"/>
    <w:rsid w:val="00111D5C"/>
    <w:rsid w:val="00115671"/>
    <w:rsid w:val="0011769F"/>
    <w:rsid w:val="001221BB"/>
    <w:rsid w:val="001230FB"/>
    <w:rsid w:val="00123F90"/>
    <w:rsid w:val="0013049B"/>
    <w:rsid w:val="00136B6F"/>
    <w:rsid w:val="00143152"/>
    <w:rsid w:val="0014351A"/>
    <w:rsid w:val="00151D2F"/>
    <w:rsid w:val="00152E6B"/>
    <w:rsid w:val="0015311E"/>
    <w:rsid w:val="00154B62"/>
    <w:rsid w:val="00154E17"/>
    <w:rsid w:val="00157F87"/>
    <w:rsid w:val="00161492"/>
    <w:rsid w:val="001624CE"/>
    <w:rsid w:val="001625D9"/>
    <w:rsid w:val="0016267E"/>
    <w:rsid w:val="001634B9"/>
    <w:rsid w:val="00163682"/>
    <w:rsid w:val="00165982"/>
    <w:rsid w:val="00166441"/>
    <w:rsid w:val="0016732B"/>
    <w:rsid w:val="00174D1F"/>
    <w:rsid w:val="001776A8"/>
    <w:rsid w:val="00177FB0"/>
    <w:rsid w:val="00182671"/>
    <w:rsid w:val="00190EB6"/>
    <w:rsid w:val="00192CAF"/>
    <w:rsid w:val="00193A94"/>
    <w:rsid w:val="00195739"/>
    <w:rsid w:val="001A0378"/>
    <w:rsid w:val="001A1AAE"/>
    <w:rsid w:val="001A28BF"/>
    <w:rsid w:val="001A5091"/>
    <w:rsid w:val="001A7B36"/>
    <w:rsid w:val="001B3DA6"/>
    <w:rsid w:val="001B4FBA"/>
    <w:rsid w:val="001C13D8"/>
    <w:rsid w:val="001C42D8"/>
    <w:rsid w:val="001C6D99"/>
    <w:rsid w:val="001C7F31"/>
    <w:rsid w:val="001D1373"/>
    <w:rsid w:val="001D17DD"/>
    <w:rsid w:val="001D1F54"/>
    <w:rsid w:val="001D4D37"/>
    <w:rsid w:val="001E1B17"/>
    <w:rsid w:val="001E3E85"/>
    <w:rsid w:val="001F1731"/>
    <w:rsid w:val="001F2FDD"/>
    <w:rsid w:val="002024D7"/>
    <w:rsid w:val="00205A8D"/>
    <w:rsid w:val="002070FF"/>
    <w:rsid w:val="00207B48"/>
    <w:rsid w:val="00211D22"/>
    <w:rsid w:val="00213CDC"/>
    <w:rsid w:val="00214D5D"/>
    <w:rsid w:val="002173AC"/>
    <w:rsid w:val="002175DD"/>
    <w:rsid w:val="00217AED"/>
    <w:rsid w:val="00221573"/>
    <w:rsid w:val="002232BD"/>
    <w:rsid w:val="00224F4F"/>
    <w:rsid w:val="00232E62"/>
    <w:rsid w:val="002348EA"/>
    <w:rsid w:val="00243416"/>
    <w:rsid w:val="00244BAE"/>
    <w:rsid w:val="0024582B"/>
    <w:rsid w:val="002461AF"/>
    <w:rsid w:val="00247FF4"/>
    <w:rsid w:val="00251AE1"/>
    <w:rsid w:val="00252158"/>
    <w:rsid w:val="00262665"/>
    <w:rsid w:val="00262993"/>
    <w:rsid w:val="00263E98"/>
    <w:rsid w:val="0026536F"/>
    <w:rsid w:val="00267A3D"/>
    <w:rsid w:val="00281F4F"/>
    <w:rsid w:val="002848A4"/>
    <w:rsid w:val="002917B7"/>
    <w:rsid w:val="00293DB2"/>
    <w:rsid w:val="002A08B7"/>
    <w:rsid w:val="002A5955"/>
    <w:rsid w:val="002A7A5C"/>
    <w:rsid w:val="002B2FB3"/>
    <w:rsid w:val="002C059D"/>
    <w:rsid w:val="002C73E5"/>
    <w:rsid w:val="002D01A1"/>
    <w:rsid w:val="002D1CFA"/>
    <w:rsid w:val="002D25F7"/>
    <w:rsid w:val="002D464B"/>
    <w:rsid w:val="002D4A78"/>
    <w:rsid w:val="002D4C87"/>
    <w:rsid w:val="002E20F8"/>
    <w:rsid w:val="002E2C91"/>
    <w:rsid w:val="002E46D6"/>
    <w:rsid w:val="002E4D82"/>
    <w:rsid w:val="002E7265"/>
    <w:rsid w:val="002E7C3B"/>
    <w:rsid w:val="002F059A"/>
    <w:rsid w:val="002F0CF1"/>
    <w:rsid w:val="002F7B56"/>
    <w:rsid w:val="0030574F"/>
    <w:rsid w:val="00306BB3"/>
    <w:rsid w:val="00311512"/>
    <w:rsid w:val="003117CE"/>
    <w:rsid w:val="003124B7"/>
    <w:rsid w:val="00313104"/>
    <w:rsid w:val="0031311D"/>
    <w:rsid w:val="00314946"/>
    <w:rsid w:val="00321D6A"/>
    <w:rsid w:val="00322D25"/>
    <w:rsid w:val="00325010"/>
    <w:rsid w:val="003309D2"/>
    <w:rsid w:val="00331096"/>
    <w:rsid w:val="0033743E"/>
    <w:rsid w:val="00344119"/>
    <w:rsid w:val="003445B5"/>
    <w:rsid w:val="00360470"/>
    <w:rsid w:val="00363AD0"/>
    <w:rsid w:val="003716EB"/>
    <w:rsid w:val="00372996"/>
    <w:rsid w:val="003800C0"/>
    <w:rsid w:val="003811A6"/>
    <w:rsid w:val="00383A0B"/>
    <w:rsid w:val="00383B71"/>
    <w:rsid w:val="00383B97"/>
    <w:rsid w:val="00385D1C"/>
    <w:rsid w:val="00386BE5"/>
    <w:rsid w:val="00390D14"/>
    <w:rsid w:val="00392AE3"/>
    <w:rsid w:val="0039495C"/>
    <w:rsid w:val="00394E40"/>
    <w:rsid w:val="003A0517"/>
    <w:rsid w:val="003A07F8"/>
    <w:rsid w:val="003A4197"/>
    <w:rsid w:val="003B3700"/>
    <w:rsid w:val="003B5D36"/>
    <w:rsid w:val="003B6DF6"/>
    <w:rsid w:val="003C08CE"/>
    <w:rsid w:val="003C1D49"/>
    <w:rsid w:val="003C1D7D"/>
    <w:rsid w:val="003C38EF"/>
    <w:rsid w:val="003C3D92"/>
    <w:rsid w:val="003C3E1C"/>
    <w:rsid w:val="003C59D2"/>
    <w:rsid w:val="003D0C5F"/>
    <w:rsid w:val="003D27DA"/>
    <w:rsid w:val="003E2069"/>
    <w:rsid w:val="003E430E"/>
    <w:rsid w:val="003E4B2D"/>
    <w:rsid w:val="003E4B65"/>
    <w:rsid w:val="003E6C27"/>
    <w:rsid w:val="003E7705"/>
    <w:rsid w:val="003F105D"/>
    <w:rsid w:val="003F3027"/>
    <w:rsid w:val="003F4383"/>
    <w:rsid w:val="003F4A66"/>
    <w:rsid w:val="003F561C"/>
    <w:rsid w:val="0041315B"/>
    <w:rsid w:val="0041359A"/>
    <w:rsid w:val="00415AA5"/>
    <w:rsid w:val="00416A78"/>
    <w:rsid w:val="004247AD"/>
    <w:rsid w:val="00430B44"/>
    <w:rsid w:val="0044002D"/>
    <w:rsid w:val="00443E6F"/>
    <w:rsid w:val="00447B45"/>
    <w:rsid w:val="00447B72"/>
    <w:rsid w:val="00450475"/>
    <w:rsid w:val="004511B1"/>
    <w:rsid w:val="00452EA1"/>
    <w:rsid w:val="00453C62"/>
    <w:rsid w:val="00455B99"/>
    <w:rsid w:val="00460B04"/>
    <w:rsid w:val="00460B86"/>
    <w:rsid w:val="0046278E"/>
    <w:rsid w:val="004629E0"/>
    <w:rsid w:val="00465D4F"/>
    <w:rsid w:val="00467743"/>
    <w:rsid w:val="004712AB"/>
    <w:rsid w:val="0047375B"/>
    <w:rsid w:val="004761BB"/>
    <w:rsid w:val="00482453"/>
    <w:rsid w:val="00483CE3"/>
    <w:rsid w:val="004840BA"/>
    <w:rsid w:val="0048510A"/>
    <w:rsid w:val="00492604"/>
    <w:rsid w:val="00492CDE"/>
    <w:rsid w:val="0049383F"/>
    <w:rsid w:val="00493E78"/>
    <w:rsid w:val="004951CC"/>
    <w:rsid w:val="00497EB8"/>
    <w:rsid w:val="004A17EE"/>
    <w:rsid w:val="004A3B63"/>
    <w:rsid w:val="004A55D3"/>
    <w:rsid w:val="004A69CA"/>
    <w:rsid w:val="004A7123"/>
    <w:rsid w:val="004B1857"/>
    <w:rsid w:val="004B1996"/>
    <w:rsid w:val="004B20F3"/>
    <w:rsid w:val="004B25E7"/>
    <w:rsid w:val="004B4907"/>
    <w:rsid w:val="004C020F"/>
    <w:rsid w:val="004C16E2"/>
    <w:rsid w:val="004C3D3C"/>
    <w:rsid w:val="004D183B"/>
    <w:rsid w:val="004D1D00"/>
    <w:rsid w:val="004D3B1A"/>
    <w:rsid w:val="004E0DB3"/>
    <w:rsid w:val="004E6CE5"/>
    <w:rsid w:val="004F1C85"/>
    <w:rsid w:val="004F2564"/>
    <w:rsid w:val="00504378"/>
    <w:rsid w:val="00505E14"/>
    <w:rsid w:val="005075D3"/>
    <w:rsid w:val="00511418"/>
    <w:rsid w:val="00513188"/>
    <w:rsid w:val="005144D5"/>
    <w:rsid w:val="00525F87"/>
    <w:rsid w:val="00530B53"/>
    <w:rsid w:val="00533237"/>
    <w:rsid w:val="005369F4"/>
    <w:rsid w:val="00536C2D"/>
    <w:rsid w:val="0054401C"/>
    <w:rsid w:val="00545EA0"/>
    <w:rsid w:val="00546A65"/>
    <w:rsid w:val="00551657"/>
    <w:rsid w:val="00552930"/>
    <w:rsid w:val="005529B3"/>
    <w:rsid w:val="005546CC"/>
    <w:rsid w:val="00561020"/>
    <w:rsid w:val="005668C7"/>
    <w:rsid w:val="00566983"/>
    <w:rsid w:val="00566A80"/>
    <w:rsid w:val="005672E0"/>
    <w:rsid w:val="00570283"/>
    <w:rsid w:val="0057341F"/>
    <w:rsid w:val="00576872"/>
    <w:rsid w:val="005807CF"/>
    <w:rsid w:val="00580D61"/>
    <w:rsid w:val="00581C9B"/>
    <w:rsid w:val="0058332F"/>
    <w:rsid w:val="00583DE5"/>
    <w:rsid w:val="00594345"/>
    <w:rsid w:val="00594416"/>
    <w:rsid w:val="0059618E"/>
    <w:rsid w:val="005A473C"/>
    <w:rsid w:val="005A61F5"/>
    <w:rsid w:val="005A7104"/>
    <w:rsid w:val="005B00ED"/>
    <w:rsid w:val="005B1861"/>
    <w:rsid w:val="005B1B58"/>
    <w:rsid w:val="005B554B"/>
    <w:rsid w:val="005B5571"/>
    <w:rsid w:val="005C1BD7"/>
    <w:rsid w:val="005D40FB"/>
    <w:rsid w:val="005D4B5A"/>
    <w:rsid w:val="005E0D44"/>
    <w:rsid w:val="005E28C3"/>
    <w:rsid w:val="005F0253"/>
    <w:rsid w:val="005F39B9"/>
    <w:rsid w:val="005F6CB4"/>
    <w:rsid w:val="005F76B0"/>
    <w:rsid w:val="00613C62"/>
    <w:rsid w:val="00625950"/>
    <w:rsid w:val="006313E2"/>
    <w:rsid w:val="00632963"/>
    <w:rsid w:val="0063330D"/>
    <w:rsid w:val="006369C2"/>
    <w:rsid w:val="00644C34"/>
    <w:rsid w:val="006519B2"/>
    <w:rsid w:val="00653CD9"/>
    <w:rsid w:val="006543CC"/>
    <w:rsid w:val="006564A8"/>
    <w:rsid w:val="006576A2"/>
    <w:rsid w:val="006658E3"/>
    <w:rsid w:val="0067644A"/>
    <w:rsid w:val="00681BF9"/>
    <w:rsid w:val="00684C88"/>
    <w:rsid w:val="006934C3"/>
    <w:rsid w:val="00693B9C"/>
    <w:rsid w:val="00695B29"/>
    <w:rsid w:val="0069635E"/>
    <w:rsid w:val="00697323"/>
    <w:rsid w:val="006A5A07"/>
    <w:rsid w:val="006A633A"/>
    <w:rsid w:val="006B089F"/>
    <w:rsid w:val="006B0D2A"/>
    <w:rsid w:val="006B3A4B"/>
    <w:rsid w:val="006B4B9C"/>
    <w:rsid w:val="006B534F"/>
    <w:rsid w:val="006C5D99"/>
    <w:rsid w:val="006D03AE"/>
    <w:rsid w:val="006D4883"/>
    <w:rsid w:val="006D65A2"/>
    <w:rsid w:val="006E4EB1"/>
    <w:rsid w:val="006E6A30"/>
    <w:rsid w:val="006E70F3"/>
    <w:rsid w:val="006F170E"/>
    <w:rsid w:val="006F261B"/>
    <w:rsid w:val="006F6A0E"/>
    <w:rsid w:val="006F7E36"/>
    <w:rsid w:val="007012BC"/>
    <w:rsid w:val="00701613"/>
    <w:rsid w:val="00702088"/>
    <w:rsid w:val="00703DC6"/>
    <w:rsid w:val="00703ED3"/>
    <w:rsid w:val="007107BD"/>
    <w:rsid w:val="007108DA"/>
    <w:rsid w:val="00711BA7"/>
    <w:rsid w:val="007127D5"/>
    <w:rsid w:val="00713983"/>
    <w:rsid w:val="00716EB8"/>
    <w:rsid w:val="00717B2B"/>
    <w:rsid w:val="0072628D"/>
    <w:rsid w:val="007279CE"/>
    <w:rsid w:val="0073485A"/>
    <w:rsid w:val="00737FB7"/>
    <w:rsid w:val="00740677"/>
    <w:rsid w:val="00740CE9"/>
    <w:rsid w:val="00752461"/>
    <w:rsid w:val="007524E1"/>
    <w:rsid w:val="0075529B"/>
    <w:rsid w:val="00757E37"/>
    <w:rsid w:val="00763A23"/>
    <w:rsid w:val="00764AE6"/>
    <w:rsid w:val="007668A2"/>
    <w:rsid w:val="00767A74"/>
    <w:rsid w:val="0077307A"/>
    <w:rsid w:val="00775A9F"/>
    <w:rsid w:val="007774B9"/>
    <w:rsid w:val="00784497"/>
    <w:rsid w:val="00785538"/>
    <w:rsid w:val="00786260"/>
    <w:rsid w:val="00790614"/>
    <w:rsid w:val="00795A81"/>
    <w:rsid w:val="00796B28"/>
    <w:rsid w:val="007A3863"/>
    <w:rsid w:val="007A6529"/>
    <w:rsid w:val="007A7D1A"/>
    <w:rsid w:val="007B29CD"/>
    <w:rsid w:val="007B36E2"/>
    <w:rsid w:val="007B4833"/>
    <w:rsid w:val="007C3789"/>
    <w:rsid w:val="007C3C7E"/>
    <w:rsid w:val="007C7BA6"/>
    <w:rsid w:val="007D147D"/>
    <w:rsid w:val="007D14F9"/>
    <w:rsid w:val="007E6649"/>
    <w:rsid w:val="007E7FC2"/>
    <w:rsid w:val="008014EB"/>
    <w:rsid w:val="00801EFD"/>
    <w:rsid w:val="00803B7E"/>
    <w:rsid w:val="00804F28"/>
    <w:rsid w:val="00804FC8"/>
    <w:rsid w:val="00805989"/>
    <w:rsid w:val="00806715"/>
    <w:rsid w:val="00806BAD"/>
    <w:rsid w:val="0081315F"/>
    <w:rsid w:val="008217B5"/>
    <w:rsid w:val="00824E59"/>
    <w:rsid w:val="00825C59"/>
    <w:rsid w:val="008260AE"/>
    <w:rsid w:val="008279EB"/>
    <w:rsid w:val="00827D1A"/>
    <w:rsid w:val="00827EAF"/>
    <w:rsid w:val="008313BE"/>
    <w:rsid w:val="00831476"/>
    <w:rsid w:val="00833388"/>
    <w:rsid w:val="00835615"/>
    <w:rsid w:val="00843057"/>
    <w:rsid w:val="00843605"/>
    <w:rsid w:val="0084365E"/>
    <w:rsid w:val="00845D2E"/>
    <w:rsid w:val="008476DD"/>
    <w:rsid w:val="00847B94"/>
    <w:rsid w:val="0085562A"/>
    <w:rsid w:val="00856510"/>
    <w:rsid w:val="008576D9"/>
    <w:rsid w:val="00857E0C"/>
    <w:rsid w:val="0086037F"/>
    <w:rsid w:val="0086357D"/>
    <w:rsid w:val="00865420"/>
    <w:rsid w:val="00876816"/>
    <w:rsid w:val="0087684D"/>
    <w:rsid w:val="00881350"/>
    <w:rsid w:val="008856C5"/>
    <w:rsid w:val="00886183"/>
    <w:rsid w:val="008877F9"/>
    <w:rsid w:val="00896D7F"/>
    <w:rsid w:val="008A13AB"/>
    <w:rsid w:val="008A18FE"/>
    <w:rsid w:val="008A28F5"/>
    <w:rsid w:val="008A2D67"/>
    <w:rsid w:val="008A4405"/>
    <w:rsid w:val="008A474B"/>
    <w:rsid w:val="008A6602"/>
    <w:rsid w:val="008A6931"/>
    <w:rsid w:val="008B1670"/>
    <w:rsid w:val="008B5225"/>
    <w:rsid w:val="008B561C"/>
    <w:rsid w:val="008B6867"/>
    <w:rsid w:val="008C5E64"/>
    <w:rsid w:val="008C659C"/>
    <w:rsid w:val="008C6807"/>
    <w:rsid w:val="008C6BCA"/>
    <w:rsid w:val="008C725B"/>
    <w:rsid w:val="008C794F"/>
    <w:rsid w:val="008D0933"/>
    <w:rsid w:val="008D2598"/>
    <w:rsid w:val="008D26F9"/>
    <w:rsid w:val="008D2AF7"/>
    <w:rsid w:val="008D2C8A"/>
    <w:rsid w:val="008E1A6D"/>
    <w:rsid w:val="008E6026"/>
    <w:rsid w:val="008F3E19"/>
    <w:rsid w:val="008F43CD"/>
    <w:rsid w:val="008F7587"/>
    <w:rsid w:val="0091354E"/>
    <w:rsid w:val="00915D8F"/>
    <w:rsid w:val="00916ECD"/>
    <w:rsid w:val="00923E2E"/>
    <w:rsid w:val="00924A3E"/>
    <w:rsid w:val="00930527"/>
    <w:rsid w:val="0093152D"/>
    <w:rsid w:val="0093296A"/>
    <w:rsid w:val="009351BB"/>
    <w:rsid w:val="009374B2"/>
    <w:rsid w:val="00937C40"/>
    <w:rsid w:val="00940B56"/>
    <w:rsid w:val="009424BC"/>
    <w:rsid w:val="009505AD"/>
    <w:rsid w:val="009571A5"/>
    <w:rsid w:val="00957C78"/>
    <w:rsid w:val="00961A69"/>
    <w:rsid w:val="00962AA8"/>
    <w:rsid w:val="00963AD0"/>
    <w:rsid w:val="00971853"/>
    <w:rsid w:val="00971A9F"/>
    <w:rsid w:val="0097539C"/>
    <w:rsid w:val="009770C5"/>
    <w:rsid w:val="00980BBE"/>
    <w:rsid w:val="00982F99"/>
    <w:rsid w:val="009853FF"/>
    <w:rsid w:val="009855A9"/>
    <w:rsid w:val="00990A56"/>
    <w:rsid w:val="00991983"/>
    <w:rsid w:val="00995E42"/>
    <w:rsid w:val="009977A4"/>
    <w:rsid w:val="009A211A"/>
    <w:rsid w:val="009A4493"/>
    <w:rsid w:val="009A78AC"/>
    <w:rsid w:val="009B37E5"/>
    <w:rsid w:val="009C1F81"/>
    <w:rsid w:val="009C7F8E"/>
    <w:rsid w:val="009D2A6D"/>
    <w:rsid w:val="009D6E03"/>
    <w:rsid w:val="009D7495"/>
    <w:rsid w:val="009E028A"/>
    <w:rsid w:val="009F1032"/>
    <w:rsid w:val="009F649B"/>
    <w:rsid w:val="009F6661"/>
    <w:rsid w:val="009F745B"/>
    <w:rsid w:val="00A01E33"/>
    <w:rsid w:val="00A0482E"/>
    <w:rsid w:val="00A10133"/>
    <w:rsid w:val="00A10232"/>
    <w:rsid w:val="00A10AA0"/>
    <w:rsid w:val="00A10CD6"/>
    <w:rsid w:val="00A12369"/>
    <w:rsid w:val="00A13D73"/>
    <w:rsid w:val="00A23C64"/>
    <w:rsid w:val="00A24488"/>
    <w:rsid w:val="00A2583F"/>
    <w:rsid w:val="00A32EF4"/>
    <w:rsid w:val="00A35C59"/>
    <w:rsid w:val="00A35DD4"/>
    <w:rsid w:val="00A372A2"/>
    <w:rsid w:val="00A375FD"/>
    <w:rsid w:val="00A379C0"/>
    <w:rsid w:val="00A42F38"/>
    <w:rsid w:val="00A464A7"/>
    <w:rsid w:val="00A47031"/>
    <w:rsid w:val="00A50317"/>
    <w:rsid w:val="00A528F5"/>
    <w:rsid w:val="00A55057"/>
    <w:rsid w:val="00A55E6B"/>
    <w:rsid w:val="00A605BB"/>
    <w:rsid w:val="00A609D6"/>
    <w:rsid w:val="00A6202C"/>
    <w:rsid w:val="00A63569"/>
    <w:rsid w:val="00A66E96"/>
    <w:rsid w:val="00A75022"/>
    <w:rsid w:val="00A77CAC"/>
    <w:rsid w:val="00A77DC8"/>
    <w:rsid w:val="00A80FB2"/>
    <w:rsid w:val="00A84599"/>
    <w:rsid w:val="00A8649B"/>
    <w:rsid w:val="00A86E7D"/>
    <w:rsid w:val="00A975EE"/>
    <w:rsid w:val="00AA0E25"/>
    <w:rsid w:val="00AA1A20"/>
    <w:rsid w:val="00AA2B40"/>
    <w:rsid w:val="00AA66DF"/>
    <w:rsid w:val="00AA6C61"/>
    <w:rsid w:val="00AB5CB2"/>
    <w:rsid w:val="00AB79DE"/>
    <w:rsid w:val="00AC3A56"/>
    <w:rsid w:val="00AD0C45"/>
    <w:rsid w:val="00AD21FC"/>
    <w:rsid w:val="00AD3112"/>
    <w:rsid w:val="00AD33DF"/>
    <w:rsid w:val="00AD40B2"/>
    <w:rsid w:val="00AD4416"/>
    <w:rsid w:val="00AD6506"/>
    <w:rsid w:val="00AE0297"/>
    <w:rsid w:val="00AE07BF"/>
    <w:rsid w:val="00AE28C2"/>
    <w:rsid w:val="00AE2C90"/>
    <w:rsid w:val="00AE60B4"/>
    <w:rsid w:val="00AF6418"/>
    <w:rsid w:val="00B0090A"/>
    <w:rsid w:val="00B07A9F"/>
    <w:rsid w:val="00B17C00"/>
    <w:rsid w:val="00B20751"/>
    <w:rsid w:val="00B351DB"/>
    <w:rsid w:val="00B35C36"/>
    <w:rsid w:val="00B44ECA"/>
    <w:rsid w:val="00B52A66"/>
    <w:rsid w:val="00B53CCB"/>
    <w:rsid w:val="00B54B7A"/>
    <w:rsid w:val="00B61E20"/>
    <w:rsid w:val="00B61E69"/>
    <w:rsid w:val="00B655D2"/>
    <w:rsid w:val="00B67260"/>
    <w:rsid w:val="00B67ECA"/>
    <w:rsid w:val="00B75AC9"/>
    <w:rsid w:val="00B76D62"/>
    <w:rsid w:val="00B83365"/>
    <w:rsid w:val="00B85D19"/>
    <w:rsid w:val="00B918C9"/>
    <w:rsid w:val="00B91FEB"/>
    <w:rsid w:val="00B93F01"/>
    <w:rsid w:val="00B94313"/>
    <w:rsid w:val="00B95027"/>
    <w:rsid w:val="00B950CE"/>
    <w:rsid w:val="00BA129C"/>
    <w:rsid w:val="00BA6582"/>
    <w:rsid w:val="00BA6EE3"/>
    <w:rsid w:val="00BB1B42"/>
    <w:rsid w:val="00BB3D86"/>
    <w:rsid w:val="00BB4EFA"/>
    <w:rsid w:val="00BB6660"/>
    <w:rsid w:val="00BC0F90"/>
    <w:rsid w:val="00BC28B1"/>
    <w:rsid w:val="00BC6472"/>
    <w:rsid w:val="00BD4433"/>
    <w:rsid w:val="00BE2981"/>
    <w:rsid w:val="00BE40B0"/>
    <w:rsid w:val="00BE5B5F"/>
    <w:rsid w:val="00BE67FF"/>
    <w:rsid w:val="00BF1734"/>
    <w:rsid w:val="00C02DFB"/>
    <w:rsid w:val="00C03EFA"/>
    <w:rsid w:val="00C05323"/>
    <w:rsid w:val="00C10F8E"/>
    <w:rsid w:val="00C22D6C"/>
    <w:rsid w:val="00C24AE4"/>
    <w:rsid w:val="00C3238C"/>
    <w:rsid w:val="00C34145"/>
    <w:rsid w:val="00C35109"/>
    <w:rsid w:val="00C35819"/>
    <w:rsid w:val="00C3683D"/>
    <w:rsid w:val="00C41390"/>
    <w:rsid w:val="00C44B15"/>
    <w:rsid w:val="00C44BA7"/>
    <w:rsid w:val="00C45C6E"/>
    <w:rsid w:val="00C505B4"/>
    <w:rsid w:val="00C5565B"/>
    <w:rsid w:val="00C602A2"/>
    <w:rsid w:val="00C641FB"/>
    <w:rsid w:val="00C654FD"/>
    <w:rsid w:val="00C659F0"/>
    <w:rsid w:val="00C65AB9"/>
    <w:rsid w:val="00C70881"/>
    <w:rsid w:val="00C7302C"/>
    <w:rsid w:val="00C74A34"/>
    <w:rsid w:val="00C7500A"/>
    <w:rsid w:val="00C760DD"/>
    <w:rsid w:val="00C77357"/>
    <w:rsid w:val="00C77583"/>
    <w:rsid w:val="00C77FA3"/>
    <w:rsid w:val="00C80FF4"/>
    <w:rsid w:val="00C81C33"/>
    <w:rsid w:val="00C87394"/>
    <w:rsid w:val="00C9155C"/>
    <w:rsid w:val="00C9176E"/>
    <w:rsid w:val="00C92303"/>
    <w:rsid w:val="00C93498"/>
    <w:rsid w:val="00C94A79"/>
    <w:rsid w:val="00C972E7"/>
    <w:rsid w:val="00CA03BB"/>
    <w:rsid w:val="00CA6390"/>
    <w:rsid w:val="00CA705E"/>
    <w:rsid w:val="00CC2BC4"/>
    <w:rsid w:val="00CC580F"/>
    <w:rsid w:val="00CC73B2"/>
    <w:rsid w:val="00CC7F2C"/>
    <w:rsid w:val="00CD0C94"/>
    <w:rsid w:val="00CD3C50"/>
    <w:rsid w:val="00CD4084"/>
    <w:rsid w:val="00CD66DA"/>
    <w:rsid w:val="00CD73B9"/>
    <w:rsid w:val="00CF0992"/>
    <w:rsid w:val="00CF679F"/>
    <w:rsid w:val="00D02C5C"/>
    <w:rsid w:val="00D03A0E"/>
    <w:rsid w:val="00D046E3"/>
    <w:rsid w:val="00D06009"/>
    <w:rsid w:val="00D06CE8"/>
    <w:rsid w:val="00D10793"/>
    <w:rsid w:val="00D10E0C"/>
    <w:rsid w:val="00D149AE"/>
    <w:rsid w:val="00D26CFC"/>
    <w:rsid w:val="00D32665"/>
    <w:rsid w:val="00D374F1"/>
    <w:rsid w:val="00D41670"/>
    <w:rsid w:val="00D44390"/>
    <w:rsid w:val="00D446A7"/>
    <w:rsid w:val="00D74FF2"/>
    <w:rsid w:val="00D75AA2"/>
    <w:rsid w:val="00D76AA4"/>
    <w:rsid w:val="00D76EB6"/>
    <w:rsid w:val="00D77FB0"/>
    <w:rsid w:val="00D82056"/>
    <w:rsid w:val="00D84130"/>
    <w:rsid w:val="00D85D26"/>
    <w:rsid w:val="00D87085"/>
    <w:rsid w:val="00D87FFE"/>
    <w:rsid w:val="00D94891"/>
    <w:rsid w:val="00D9678D"/>
    <w:rsid w:val="00D97101"/>
    <w:rsid w:val="00DA7849"/>
    <w:rsid w:val="00DB0A4C"/>
    <w:rsid w:val="00DB1634"/>
    <w:rsid w:val="00DB376E"/>
    <w:rsid w:val="00DB5F40"/>
    <w:rsid w:val="00DC0955"/>
    <w:rsid w:val="00DC1486"/>
    <w:rsid w:val="00DC2DD7"/>
    <w:rsid w:val="00DC3786"/>
    <w:rsid w:val="00DC4772"/>
    <w:rsid w:val="00DC483A"/>
    <w:rsid w:val="00DC564C"/>
    <w:rsid w:val="00DC5AA9"/>
    <w:rsid w:val="00DD1757"/>
    <w:rsid w:val="00DD6B41"/>
    <w:rsid w:val="00DE305C"/>
    <w:rsid w:val="00DE4E5B"/>
    <w:rsid w:val="00DE533D"/>
    <w:rsid w:val="00DE6EBC"/>
    <w:rsid w:val="00DE788D"/>
    <w:rsid w:val="00DE7DCE"/>
    <w:rsid w:val="00DF2601"/>
    <w:rsid w:val="00E030A6"/>
    <w:rsid w:val="00E04922"/>
    <w:rsid w:val="00E05895"/>
    <w:rsid w:val="00E07669"/>
    <w:rsid w:val="00E141A6"/>
    <w:rsid w:val="00E15C0F"/>
    <w:rsid w:val="00E2688B"/>
    <w:rsid w:val="00E269B8"/>
    <w:rsid w:val="00E313D0"/>
    <w:rsid w:val="00E32AA6"/>
    <w:rsid w:val="00E35230"/>
    <w:rsid w:val="00E35A42"/>
    <w:rsid w:val="00E369A7"/>
    <w:rsid w:val="00E3746A"/>
    <w:rsid w:val="00E37AC2"/>
    <w:rsid w:val="00E43434"/>
    <w:rsid w:val="00E43590"/>
    <w:rsid w:val="00E435F1"/>
    <w:rsid w:val="00E44FB9"/>
    <w:rsid w:val="00E451A5"/>
    <w:rsid w:val="00E508DC"/>
    <w:rsid w:val="00E511B6"/>
    <w:rsid w:val="00E51858"/>
    <w:rsid w:val="00E52272"/>
    <w:rsid w:val="00E56BDA"/>
    <w:rsid w:val="00E60EF0"/>
    <w:rsid w:val="00E619CC"/>
    <w:rsid w:val="00E61E01"/>
    <w:rsid w:val="00E62CC1"/>
    <w:rsid w:val="00E65313"/>
    <w:rsid w:val="00E72478"/>
    <w:rsid w:val="00E72E1F"/>
    <w:rsid w:val="00E74323"/>
    <w:rsid w:val="00E765DD"/>
    <w:rsid w:val="00E77128"/>
    <w:rsid w:val="00E80FF1"/>
    <w:rsid w:val="00E821A3"/>
    <w:rsid w:val="00E82270"/>
    <w:rsid w:val="00E829FA"/>
    <w:rsid w:val="00E83CC9"/>
    <w:rsid w:val="00E84E18"/>
    <w:rsid w:val="00E90DA9"/>
    <w:rsid w:val="00E9364C"/>
    <w:rsid w:val="00EA4FA0"/>
    <w:rsid w:val="00EA554A"/>
    <w:rsid w:val="00EA7126"/>
    <w:rsid w:val="00EB1925"/>
    <w:rsid w:val="00EB24ED"/>
    <w:rsid w:val="00EB25C8"/>
    <w:rsid w:val="00EB7C1A"/>
    <w:rsid w:val="00EB7DC6"/>
    <w:rsid w:val="00EC482A"/>
    <w:rsid w:val="00ED0254"/>
    <w:rsid w:val="00ED0A65"/>
    <w:rsid w:val="00ED3CA1"/>
    <w:rsid w:val="00ED4816"/>
    <w:rsid w:val="00ED4B97"/>
    <w:rsid w:val="00ED7458"/>
    <w:rsid w:val="00ED7E91"/>
    <w:rsid w:val="00EE343B"/>
    <w:rsid w:val="00EE37F9"/>
    <w:rsid w:val="00EE387F"/>
    <w:rsid w:val="00EE516F"/>
    <w:rsid w:val="00EE6B97"/>
    <w:rsid w:val="00EF034B"/>
    <w:rsid w:val="00EF4B7C"/>
    <w:rsid w:val="00EF7C97"/>
    <w:rsid w:val="00F01174"/>
    <w:rsid w:val="00F04102"/>
    <w:rsid w:val="00F0626B"/>
    <w:rsid w:val="00F07ECE"/>
    <w:rsid w:val="00F1650A"/>
    <w:rsid w:val="00F16D6F"/>
    <w:rsid w:val="00F20EA7"/>
    <w:rsid w:val="00F21BD0"/>
    <w:rsid w:val="00F21BE9"/>
    <w:rsid w:val="00F21F23"/>
    <w:rsid w:val="00F23EB8"/>
    <w:rsid w:val="00F266DB"/>
    <w:rsid w:val="00F32D2C"/>
    <w:rsid w:val="00F34FBD"/>
    <w:rsid w:val="00F35488"/>
    <w:rsid w:val="00F36E5C"/>
    <w:rsid w:val="00F40A29"/>
    <w:rsid w:val="00F42F7A"/>
    <w:rsid w:val="00F44D8A"/>
    <w:rsid w:val="00F46560"/>
    <w:rsid w:val="00F55988"/>
    <w:rsid w:val="00F5710E"/>
    <w:rsid w:val="00F63494"/>
    <w:rsid w:val="00F63945"/>
    <w:rsid w:val="00F63BB2"/>
    <w:rsid w:val="00F650D9"/>
    <w:rsid w:val="00F6546C"/>
    <w:rsid w:val="00F710E5"/>
    <w:rsid w:val="00F739BD"/>
    <w:rsid w:val="00F76A16"/>
    <w:rsid w:val="00F8016D"/>
    <w:rsid w:val="00F83C22"/>
    <w:rsid w:val="00F852BD"/>
    <w:rsid w:val="00F875F7"/>
    <w:rsid w:val="00F92843"/>
    <w:rsid w:val="00F944D8"/>
    <w:rsid w:val="00F964CD"/>
    <w:rsid w:val="00FA1973"/>
    <w:rsid w:val="00FA2420"/>
    <w:rsid w:val="00FA3F4B"/>
    <w:rsid w:val="00FA46AC"/>
    <w:rsid w:val="00FA7DA6"/>
    <w:rsid w:val="00FB10D5"/>
    <w:rsid w:val="00FB1D45"/>
    <w:rsid w:val="00FB271C"/>
    <w:rsid w:val="00FB2C7B"/>
    <w:rsid w:val="00FB4CA6"/>
    <w:rsid w:val="00FB62C0"/>
    <w:rsid w:val="00FC07B4"/>
    <w:rsid w:val="00FC46D5"/>
    <w:rsid w:val="00FD0D17"/>
    <w:rsid w:val="00FD3A89"/>
    <w:rsid w:val="00FD7136"/>
    <w:rsid w:val="00FE4863"/>
    <w:rsid w:val="00FE7B47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  <w:style w:type="paragraph" w:styleId="af3">
    <w:name w:val="Body Text"/>
    <w:basedOn w:val="a"/>
    <w:link w:val="af4"/>
    <w:uiPriority w:val="99"/>
    <w:semiHidden/>
    <w:unhideWhenUsed/>
    <w:rsid w:val="00804FC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04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804FC8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f5">
    <w:name w:val="endnote text"/>
    <w:basedOn w:val="a"/>
    <w:link w:val="af6"/>
    <w:uiPriority w:val="99"/>
    <w:semiHidden/>
    <w:unhideWhenUsed/>
    <w:rsid w:val="009374B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374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9374B2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937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9374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  <w:style w:type="paragraph" w:styleId="af3">
    <w:name w:val="Body Text"/>
    <w:basedOn w:val="a"/>
    <w:link w:val="af4"/>
    <w:uiPriority w:val="99"/>
    <w:semiHidden/>
    <w:unhideWhenUsed/>
    <w:rsid w:val="00804FC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04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804FC8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f5">
    <w:name w:val="endnote text"/>
    <w:basedOn w:val="a"/>
    <w:link w:val="af6"/>
    <w:uiPriority w:val="99"/>
    <w:semiHidden/>
    <w:unhideWhenUsed/>
    <w:rsid w:val="009374B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374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9374B2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937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9374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022-8B97-4646-B22E-B52546CB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14</Pages>
  <Words>4018</Words>
  <Characters>22908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26873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Скороходова Александра Сергеевна</dc:creator>
  <cp:lastModifiedBy>Бессонова Юлия Александровна</cp:lastModifiedBy>
  <cp:revision>385</cp:revision>
  <cp:lastPrinted>2015-12-17T03:46:00Z</cp:lastPrinted>
  <dcterms:created xsi:type="dcterms:W3CDTF">2015-07-27T12:30:00Z</dcterms:created>
  <dcterms:modified xsi:type="dcterms:W3CDTF">2015-12-18T10:58:00Z</dcterms:modified>
</cp:coreProperties>
</file>